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29" w:rsidRDefault="008D0829" w:rsidP="008D082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ПРАВИТЕЛЬСТВО РОССИЙСКОЙ ФЕДЕРАЦИИ</w:t>
      </w:r>
    </w:p>
    <w:p w:rsidR="008D0829" w:rsidRDefault="008D0829" w:rsidP="008D0829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D0829" w:rsidRDefault="008D0829" w:rsidP="008D082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</w:rPr>
      </w:pPr>
      <w:bookmarkStart w:id="0" w:name="h48"/>
      <w:bookmarkEnd w:id="0"/>
      <w:r>
        <w:rPr>
          <w:rFonts w:ascii="Arial" w:hAnsi="Arial" w:cs="Arial"/>
          <w:b/>
          <w:bCs/>
          <w:color w:val="000000"/>
        </w:rPr>
        <w:t>ПОСТАНОВЛЕНИЕ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br/>
        <w:t>от 15 сентября 2008 г. N 687</w:t>
      </w:r>
    </w:p>
    <w:p w:rsidR="008D0829" w:rsidRDefault="008D0829" w:rsidP="008D0829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D0829" w:rsidRDefault="008D0829" w:rsidP="008D082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ОБ УТВЕРЖДЕНИИ ПОЛОЖЕНИЯ ОБ ОСОБЕННОСТЯХ ОБРАБОТКИ ПЕРСОНАЛЬНЫХ</w:t>
      </w:r>
      <w:bookmarkStart w:id="1" w:name="l1"/>
      <w:bookmarkEnd w:id="1"/>
      <w:r>
        <w:rPr>
          <w:rFonts w:ascii="Arial" w:hAnsi="Arial" w:cs="Arial"/>
          <w:b/>
          <w:bCs/>
          <w:color w:val="000000"/>
        </w:rPr>
        <w:t>ДАННЫХ, ОСУЩЕСТВЛЯЕМОЙ БЕЗ ИСПОЛЬЗОВАНИЯ СРЕДСТВ АВТОМАТИЗАЦИИ</w:t>
      </w:r>
    </w:p>
    <w:p w:rsidR="008D0829" w:rsidRDefault="008D0829" w:rsidP="008D0829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В целях реализации Федерального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закона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"О персональных данных" Правительство Российской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Федерации</w:t>
      </w:r>
      <w:bookmarkStart w:id="2" w:name="l2"/>
      <w:bookmarkEnd w:id="2"/>
      <w:r>
        <w:rPr>
          <w:rFonts w:ascii="Arial" w:hAnsi="Arial" w:cs="Arial"/>
          <w:color w:val="000000"/>
          <w:sz w:val="20"/>
          <w:szCs w:val="20"/>
        </w:rPr>
        <w:t>постановляет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1. Утвердить прилагаемое Положение об особенностях обработки персональных данных, осуществляемой без использования средств автоматизации.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" w:name="l3"/>
      <w:bookmarkEnd w:id="3"/>
      <w:r>
        <w:rPr>
          <w:rFonts w:ascii="Arial" w:hAnsi="Arial" w:cs="Arial"/>
          <w:color w:val="000000"/>
          <w:sz w:val="20"/>
          <w:szCs w:val="20"/>
        </w:rPr>
        <w:br/>
        <w:t>    2. Федеральным органам исполнительной власти в месячный срок привести свои акты по вопросам обработки персональных данных, осуществляемой без использования средств автоматизации, в соответствие с настоящим постановлением.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4" w:name="l4"/>
      <w:bookmarkEnd w:id="4"/>
      <w:r>
        <w:rPr>
          <w:rFonts w:ascii="Arial" w:hAnsi="Arial" w:cs="Arial"/>
          <w:color w:val="000000"/>
          <w:sz w:val="20"/>
          <w:szCs w:val="20"/>
        </w:rPr>
        <w:br/>
        <w:t>    3. Настоящее постановление вступает в силу по истечении одного месяца со дня его официального опубликования.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8D0829" w:rsidRDefault="008D0829" w:rsidP="008D0829">
      <w:pPr>
        <w:pStyle w:val="a3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Председатель Правительства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Российской Федерации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bookmarkStart w:id="5" w:name="l5"/>
      <w:bookmarkEnd w:id="5"/>
      <w:r>
        <w:rPr>
          <w:rFonts w:ascii="Arial" w:hAnsi="Arial" w:cs="Arial"/>
          <w:i/>
          <w:iCs/>
          <w:color w:val="000000"/>
          <w:sz w:val="20"/>
          <w:szCs w:val="20"/>
        </w:rPr>
        <w:t>В.ПУТИН</w:t>
      </w:r>
    </w:p>
    <w:p w:rsidR="008D0829" w:rsidRDefault="008D0829" w:rsidP="008D0829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8D0829" w:rsidRDefault="008D0829" w:rsidP="008D0829">
      <w:pPr>
        <w:pStyle w:val="a3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УТВЕРЖДЕНО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постановлением Правительства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Российской Федерации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от 15 сентября 2008 г. N 687</w:t>
      </w:r>
    </w:p>
    <w:p w:rsidR="008D0829" w:rsidRDefault="008D0829" w:rsidP="008D0829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D0829" w:rsidRDefault="008D0829" w:rsidP="008D082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</w:rPr>
      </w:pPr>
      <w:bookmarkStart w:id="6" w:name="h49"/>
      <w:bookmarkStart w:id="7" w:name="l6"/>
      <w:bookmarkEnd w:id="6"/>
      <w:bookmarkEnd w:id="7"/>
      <w:r>
        <w:rPr>
          <w:rFonts w:ascii="Arial" w:hAnsi="Arial" w:cs="Arial"/>
          <w:b/>
          <w:bCs/>
          <w:color w:val="000000"/>
        </w:rPr>
        <w:t>ПОЛОЖЕНИЕ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br/>
      </w:r>
      <w:bookmarkStart w:id="8" w:name="h50"/>
      <w:bookmarkEnd w:id="8"/>
      <w:r>
        <w:rPr>
          <w:rFonts w:ascii="Arial" w:hAnsi="Arial" w:cs="Arial"/>
          <w:b/>
          <w:bCs/>
          <w:color w:val="000000"/>
        </w:rPr>
        <w:t>ОБ ОСОБЕННОСТЯХ ОБРАБОТКИ ПЕРСОНАЛЬНЫХ ДАННЫХ, ОСУЩЕСТВЛЯЕМОЙ БЕЗ ИСПОЛЬЗОВАНИЯ СРЕДСТВ АВТОМАТИЗАЦИИ</w:t>
      </w:r>
    </w:p>
    <w:p w:rsidR="008D0829" w:rsidRDefault="008D0829" w:rsidP="008D0829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D0829" w:rsidRDefault="008D0829" w:rsidP="008D082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9" w:name="h51"/>
      <w:bookmarkEnd w:id="9"/>
      <w:r>
        <w:rPr>
          <w:rFonts w:ascii="Arial" w:hAnsi="Arial" w:cs="Arial"/>
          <w:b/>
          <w:bCs/>
          <w:color w:val="000000"/>
          <w:sz w:val="21"/>
          <w:szCs w:val="21"/>
        </w:rPr>
        <w:t>I. Общие положения</w:t>
      </w:r>
    </w:p>
    <w:p w:rsidR="008D0829" w:rsidRDefault="008D0829" w:rsidP="008D0829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1. Обработка персональных данных, содержащихся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0" w:name="l7"/>
      <w:bookmarkEnd w:id="10"/>
      <w:r>
        <w:rPr>
          <w:rFonts w:ascii="Arial" w:hAnsi="Arial" w:cs="Arial"/>
          <w:color w:val="000000"/>
          <w:sz w:val="20"/>
          <w:szCs w:val="20"/>
        </w:rPr>
        <w:t>информационной системе персональных данных либо извлеченных из такой системы (далее - персональные данные), считается осуществленной без использования средств автоматизации (неавтоматизированной), если такие действия с персональными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1" w:name="l8"/>
      <w:bookmarkEnd w:id="11"/>
      <w:r>
        <w:rPr>
          <w:rFonts w:ascii="Arial" w:hAnsi="Arial" w:cs="Arial"/>
          <w:color w:val="000000"/>
          <w:sz w:val="20"/>
          <w:szCs w:val="20"/>
        </w:rPr>
        <w:t>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2" w:name="l9"/>
      <w:bookmarkEnd w:id="12"/>
      <w:r>
        <w:rPr>
          <w:rFonts w:ascii="Arial" w:hAnsi="Arial" w:cs="Arial"/>
          <w:color w:val="000000"/>
          <w:sz w:val="20"/>
          <w:szCs w:val="20"/>
        </w:rPr>
        <w:t>человека.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 2. Обработка персональных данных не может быть признана осуществляемой с использованием средств автоматизации только на том основании, что персональные данные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содержатся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информационной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3" w:name="l10"/>
      <w:bookmarkEnd w:id="13"/>
      <w:r>
        <w:rPr>
          <w:rFonts w:ascii="Arial" w:hAnsi="Arial" w:cs="Arial"/>
          <w:color w:val="000000"/>
          <w:sz w:val="20"/>
          <w:szCs w:val="20"/>
        </w:rPr>
        <w:t>системе персональных данных либо были извлечены из нее.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3. Правила обработки персональных данных, осуществляемой без использования средств автоматизации, установленные нормативными правовыми актами федеральных органов исполнительной власти,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4" w:name="l11"/>
      <w:bookmarkEnd w:id="14"/>
      <w:r>
        <w:rPr>
          <w:rFonts w:ascii="Arial" w:hAnsi="Arial" w:cs="Arial"/>
          <w:color w:val="000000"/>
          <w:sz w:val="20"/>
          <w:szCs w:val="20"/>
        </w:rPr>
        <w:t>органов исполнительной власти субъектов Российской Федерации, а также локальными правовыми актами организации, должны применяться с учетом требований настоящего Положения.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5" w:name="l12"/>
      <w:bookmarkEnd w:id="15"/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8D0829" w:rsidRDefault="008D0829" w:rsidP="008D082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16" w:name="h52"/>
      <w:bookmarkEnd w:id="16"/>
      <w:r>
        <w:rPr>
          <w:rFonts w:ascii="Arial" w:hAnsi="Arial" w:cs="Arial"/>
          <w:b/>
          <w:bCs/>
          <w:color w:val="000000"/>
          <w:sz w:val="21"/>
          <w:szCs w:val="21"/>
        </w:rPr>
        <w:t>II. Особенности организации обработки персональных данных, осуществляемой без использования средств автоматизации</w:t>
      </w:r>
    </w:p>
    <w:p w:rsidR="008D0829" w:rsidRDefault="008D0829" w:rsidP="008D0829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4. Персональные данные при их обработке, осуществляемой без использования средств автоматизации, должны обособляться от иной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7" w:name="l13"/>
      <w:bookmarkEnd w:id="17"/>
      <w:r>
        <w:rPr>
          <w:rFonts w:ascii="Arial" w:hAnsi="Arial" w:cs="Arial"/>
          <w:color w:val="000000"/>
          <w:sz w:val="20"/>
          <w:szCs w:val="20"/>
        </w:rPr>
        <w:t>информации, в частности путем фиксации их на отдельных материальных носителях персональных данных (далее - материальные носители), в специальных разделах или на полях форм (бланков).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5. При фиксации персональных данных на материальных носителях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8" w:name="l14"/>
      <w:bookmarkEnd w:id="18"/>
      <w:r>
        <w:rPr>
          <w:rFonts w:ascii="Arial" w:hAnsi="Arial" w:cs="Arial"/>
          <w:color w:val="000000"/>
          <w:sz w:val="20"/>
          <w:szCs w:val="20"/>
        </w:rPr>
        <w:t xml:space="preserve">не допускается фиксация на одном материальном носителе персональных данных,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цели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обработки которых заведомо не совместимы. Для обработки различных категорий персональных данных, осуществляемой без использования средств автоматизации, для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каждой</w:t>
      </w:r>
      <w:bookmarkStart w:id="19" w:name="l15"/>
      <w:bookmarkEnd w:id="19"/>
      <w:r>
        <w:rPr>
          <w:rFonts w:ascii="Arial" w:hAnsi="Arial" w:cs="Arial"/>
          <w:color w:val="000000"/>
          <w:sz w:val="20"/>
          <w:szCs w:val="20"/>
        </w:rPr>
        <w:t>категории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персональных данных должен использоваться отдельный материальный носитель.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 6.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Лица, осуществляющие обработку персональных данных без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0" w:name="l16"/>
      <w:bookmarkEnd w:id="20"/>
      <w:r>
        <w:rPr>
          <w:rFonts w:ascii="Arial" w:hAnsi="Arial" w:cs="Arial"/>
          <w:color w:val="000000"/>
          <w:sz w:val="20"/>
          <w:szCs w:val="20"/>
        </w:rPr>
        <w:t>использования средств автоматизации (в том числе сотрудники организации-оператора или лица, осуществляющие такую обработку по договору с оператором), должны быть проинформированы о факте обработки ими персональных данных, обработка которых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1" w:name="l17"/>
      <w:bookmarkEnd w:id="21"/>
      <w:r>
        <w:rPr>
          <w:rFonts w:ascii="Arial" w:hAnsi="Arial" w:cs="Arial"/>
          <w:color w:val="000000"/>
          <w:sz w:val="20"/>
          <w:szCs w:val="20"/>
        </w:rPr>
        <w:t>осуществляется оператором без использования средств автоматизации, категориях обрабатываемых персональных данных, а также об особенностях и правилах осуществления такой обработки, установленных нормативными правовыми актами федеральных органов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2" w:name="l18"/>
      <w:bookmarkEnd w:id="22"/>
      <w:r>
        <w:rPr>
          <w:rFonts w:ascii="Arial" w:hAnsi="Arial" w:cs="Arial"/>
          <w:color w:val="000000"/>
          <w:sz w:val="20"/>
          <w:szCs w:val="20"/>
        </w:rPr>
        <w:t>исполнительной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власти, органов исполнительной власти субъектов Российской Федерации, а также локальными правовыми актами организации (при их наличии).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3" w:name="l19"/>
      <w:bookmarkEnd w:id="23"/>
      <w:r>
        <w:rPr>
          <w:rFonts w:ascii="Arial" w:hAnsi="Arial" w:cs="Arial"/>
          <w:color w:val="000000"/>
          <w:sz w:val="20"/>
          <w:szCs w:val="20"/>
        </w:rPr>
        <w:br/>
        <w:t xml:space="preserve">    7.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При использовании типовых форм документов, характер информации в которых предполагает или допускает включение в них персональных данных (далее - типовая форма), должны соблюдаться следующие условия: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4" w:name="l20"/>
      <w:bookmarkEnd w:id="24"/>
      <w:r>
        <w:rPr>
          <w:rFonts w:ascii="Arial" w:hAnsi="Arial" w:cs="Arial"/>
          <w:color w:val="000000"/>
          <w:sz w:val="20"/>
          <w:szCs w:val="20"/>
        </w:rPr>
        <w:br/>
        <w:t>    а) типовая форма или связанные с ней документы (инструкция по ее заполнению, карточки, реестры и журналы) должны содержать сведения о цели обработки персональных данных, осуществляемой без использования средств автоматизации, имя (наименование) и адрес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5" w:name="l21"/>
      <w:bookmarkEnd w:id="25"/>
      <w:r>
        <w:rPr>
          <w:rFonts w:ascii="Arial" w:hAnsi="Arial" w:cs="Arial"/>
          <w:color w:val="000000"/>
          <w:sz w:val="20"/>
          <w:szCs w:val="20"/>
        </w:rPr>
        <w:t>оператора, фамилию, имя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отчество и адрес субъекта персональных данных, источник получения персональных данных, сроки обработки персональных данных, перечень действий с персональными данными, которые будут совершаться в процессе их обработки, общее описание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6" w:name="l22"/>
      <w:bookmarkEnd w:id="26"/>
      <w:r>
        <w:rPr>
          <w:rFonts w:ascii="Arial" w:hAnsi="Arial" w:cs="Arial"/>
          <w:color w:val="000000"/>
          <w:sz w:val="20"/>
          <w:szCs w:val="20"/>
        </w:rPr>
        <w:t>используемых оператором способов обработки персональных данных;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б) типовая форма должна предусматривать поле, в котором субъект персональных данных может поставить отметку о своем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7" w:name="l23"/>
      <w:bookmarkEnd w:id="27"/>
      <w:r>
        <w:rPr>
          <w:rFonts w:ascii="Arial" w:hAnsi="Arial" w:cs="Arial"/>
          <w:color w:val="000000"/>
          <w:sz w:val="20"/>
          <w:szCs w:val="20"/>
        </w:rPr>
        <w:t>согласии на обработку персональных данных, осуществляемую без использования средств автоматизации, - при необходимости получения письменного согласия на обработку персональных данных;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в) типовая форма должна быть составлена таким образом, чтобы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8" w:name="l24"/>
      <w:bookmarkEnd w:id="28"/>
      <w:r>
        <w:rPr>
          <w:rFonts w:ascii="Arial" w:hAnsi="Arial" w:cs="Arial"/>
          <w:color w:val="000000"/>
          <w:sz w:val="20"/>
          <w:szCs w:val="20"/>
        </w:rPr>
        <w:t>каждый из субъектов персональных данных, содержащихся в документе, имел возможность ознакомиться со своими персональными данными, содержащимися в документе, не нарушая прав и законных интересов иных субъектов персональных данных;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9" w:name="l25"/>
      <w:bookmarkEnd w:id="29"/>
      <w:r>
        <w:rPr>
          <w:rFonts w:ascii="Arial" w:hAnsi="Arial" w:cs="Arial"/>
          <w:color w:val="000000"/>
          <w:sz w:val="20"/>
          <w:szCs w:val="20"/>
        </w:rPr>
        <w:br/>
        <w:t xml:space="preserve">    г) типовая форма должна исключать объединение полей, предназначенных для внесения персональных данных,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цели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обработки которых заведомо не совместимы.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0" w:name="l26"/>
      <w:bookmarkEnd w:id="30"/>
      <w:r>
        <w:rPr>
          <w:rFonts w:ascii="Arial" w:hAnsi="Arial" w:cs="Arial"/>
          <w:color w:val="000000"/>
          <w:sz w:val="20"/>
          <w:szCs w:val="20"/>
        </w:rPr>
        <w:br/>
        <w:t xml:space="preserve">    8.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При ведении журналов (реестров, книг), содержащих персональные данные, необходимые для однократного пропуска субъекта персональных данных на территорию, на которой находится оператор, или в иных аналогичных целях, должны соблюдаться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1" w:name="l27"/>
      <w:bookmarkEnd w:id="31"/>
      <w:r>
        <w:rPr>
          <w:rFonts w:ascii="Arial" w:hAnsi="Arial" w:cs="Arial"/>
          <w:color w:val="000000"/>
          <w:sz w:val="20"/>
          <w:szCs w:val="20"/>
        </w:rPr>
        <w:t>следующие условия: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а) необходимость ведения такого журнала (реестра, книги) должна быть предусмотрена актом оператора, содержащим сведения о цели обработки персональных данных, осуществляемой без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2" w:name="l28"/>
      <w:bookmarkEnd w:id="32"/>
      <w:r>
        <w:rPr>
          <w:rFonts w:ascii="Arial" w:hAnsi="Arial" w:cs="Arial"/>
          <w:color w:val="000000"/>
          <w:sz w:val="20"/>
          <w:szCs w:val="20"/>
        </w:rPr>
        <w:t>использования средств автоматизации, способы фиксации и состав информации, запрашиваемой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у субъектов персональных данных, перечень лиц (поименно или по должностям), имеющих доступ к материальным носителям и ответственных за ведение и сохранность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3" w:name="l29"/>
      <w:bookmarkEnd w:id="33"/>
      <w:r>
        <w:rPr>
          <w:rFonts w:ascii="Arial" w:hAnsi="Arial" w:cs="Arial"/>
          <w:color w:val="000000"/>
          <w:sz w:val="20"/>
          <w:szCs w:val="20"/>
        </w:rPr>
        <w:t>журнала (реестра, книги), сроки обработки персональных данных, а также сведения о порядке пропуска субъекта персональных данных на территорию, на которой находится оператор, без подтверждения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4" w:name="l30"/>
      <w:bookmarkEnd w:id="34"/>
      <w:r>
        <w:rPr>
          <w:rFonts w:ascii="Arial" w:hAnsi="Arial" w:cs="Arial"/>
          <w:color w:val="000000"/>
          <w:sz w:val="20"/>
          <w:szCs w:val="20"/>
        </w:rPr>
        <w:t>подлинности персональных данных, сообщенных субъектом персональных данных;</w:t>
      </w:r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б) копирование содержащейся в таких журналах (реестрах, книгах) информации не допускается;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5" w:name="l31"/>
      <w:bookmarkEnd w:id="35"/>
      <w:r>
        <w:rPr>
          <w:rFonts w:ascii="Arial" w:hAnsi="Arial" w:cs="Arial"/>
          <w:color w:val="000000"/>
          <w:sz w:val="20"/>
          <w:szCs w:val="20"/>
        </w:rPr>
        <w:br/>
        <w:t xml:space="preserve">    в) персональные данные каждого субъекта персональных данных могут заноситься в такой журнал (книгу, реестр) не более одного раза в каждом случае пропуска субъекта персональных </w:t>
      </w:r>
      <w:r>
        <w:rPr>
          <w:rFonts w:ascii="Arial" w:hAnsi="Arial" w:cs="Arial"/>
          <w:color w:val="000000"/>
          <w:sz w:val="20"/>
          <w:szCs w:val="20"/>
        </w:rPr>
        <w:lastRenderedPageBreak/>
        <w:t>данных на территорию, на которой находится оператор.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6" w:name="l32"/>
      <w:bookmarkEnd w:id="36"/>
      <w:r>
        <w:rPr>
          <w:rFonts w:ascii="Arial" w:hAnsi="Arial" w:cs="Arial"/>
          <w:color w:val="000000"/>
          <w:sz w:val="20"/>
          <w:szCs w:val="20"/>
        </w:rPr>
        <w:br/>
        <w:t xml:space="preserve">    9.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При несовместимости целей обработки персональных данных, зафиксированных на одном материальном носителе, если материальный носитель не позволяет осуществлять обработку персональных данных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7" w:name="l33"/>
      <w:bookmarkEnd w:id="37"/>
      <w:r>
        <w:rPr>
          <w:rFonts w:ascii="Arial" w:hAnsi="Arial" w:cs="Arial"/>
          <w:color w:val="000000"/>
          <w:sz w:val="20"/>
          <w:szCs w:val="20"/>
        </w:rPr>
        <w:t>отдельно от других зафиксированных на том же носителе персональных данных, должны быть приняты меры по обеспечению раздельной обработки персональных данных, в частности: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а) при необходимости использования или распространения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8" w:name="l34"/>
      <w:bookmarkEnd w:id="38"/>
      <w:r>
        <w:rPr>
          <w:rFonts w:ascii="Arial" w:hAnsi="Arial" w:cs="Arial"/>
          <w:color w:val="000000"/>
          <w:sz w:val="20"/>
          <w:szCs w:val="20"/>
        </w:rPr>
        <w:t>определенных персональных данных отдельно от находящихся на том же материальном носителе других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персональных данных осуществляется копирование персональных данных, подлежащих распространению или использованию, способом, исключающим одновременное копирование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9" w:name="l35"/>
      <w:bookmarkEnd w:id="39"/>
      <w:r>
        <w:rPr>
          <w:rFonts w:ascii="Arial" w:hAnsi="Arial" w:cs="Arial"/>
          <w:color w:val="000000"/>
          <w:sz w:val="20"/>
          <w:szCs w:val="20"/>
        </w:rPr>
        <w:t>персональных данных, не подлежащих распространению и использованию, и используется (распространяется) копия персональных данных;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б) при необходимости уничтожения или блокирования части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40" w:name="l36"/>
      <w:bookmarkEnd w:id="40"/>
      <w:r>
        <w:rPr>
          <w:rFonts w:ascii="Arial" w:hAnsi="Arial" w:cs="Arial"/>
          <w:color w:val="000000"/>
          <w:sz w:val="20"/>
          <w:szCs w:val="20"/>
        </w:rPr>
        <w:t>персональных данных уничтожается или блокируется материальный носитель с предварительным копированием сведений, не подлежащих уничтожению или блокированию, способом, исключающим одновременное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41" w:name="l37"/>
      <w:bookmarkEnd w:id="41"/>
      <w:r>
        <w:rPr>
          <w:rFonts w:ascii="Arial" w:hAnsi="Arial" w:cs="Arial"/>
          <w:color w:val="000000"/>
          <w:sz w:val="20"/>
          <w:szCs w:val="20"/>
        </w:rPr>
        <w:t>копирование персональных данных, подлежащих уничтожению или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блокированию.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10. Уничтожение или обезличивание части персональных данных, если это допускается материальным носителем, может производиться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42" w:name="l38"/>
      <w:bookmarkEnd w:id="42"/>
      <w:r>
        <w:rPr>
          <w:rFonts w:ascii="Arial" w:hAnsi="Arial" w:cs="Arial"/>
          <w:color w:val="000000"/>
          <w:sz w:val="20"/>
          <w:szCs w:val="20"/>
        </w:rPr>
        <w:t>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вымарывание).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11. Правила, предусмотренные пунктами 9 и 10 настоящего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43" w:name="l39"/>
      <w:bookmarkEnd w:id="43"/>
      <w:r>
        <w:rPr>
          <w:rFonts w:ascii="Arial" w:hAnsi="Arial" w:cs="Arial"/>
          <w:color w:val="000000"/>
          <w:sz w:val="20"/>
          <w:szCs w:val="20"/>
        </w:rPr>
        <w:t>Положения, применяются также в случае, если необходимо обеспечить раздельную обработку зафиксированных на одном материальном носителе персональных данных и информации, не являющейся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44" w:name="l40"/>
      <w:bookmarkEnd w:id="44"/>
      <w:r>
        <w:rPr>
          <w:rFonts w:ascii="Arial" w:hAnsi="Arial" w:cs="Arial"/>
          <w:color w:val="000000"/>
          <w:sz w:val="20"/>
          <w:szCs w:val="20"/>
        </w:rPr>
        <w:t>персональными данными.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 12.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носителе, 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45" w:name="l41"/>
      <w:bookmarkEnd w:id="45"/>
      <w:r>
        <w:rPr>
          <w:rFonts w:ascii="Arial" w:hAnsi="Arial" w:cs="Arial"/>
          <w:color w:val="000000"/>
          <w:sz w:val="20"/>
          <w:szCs w:val="20"/>
        </w:rPr>
        <w:t>если это не допускается техническими особенностями материального носителя, -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46" w:name="l42"/>
      <w:bookmarkEnd w:id="46"/>
      <w:r>
        <w:rPr>
          <w:rFonts w:ascii="Arial" w:hAnsi="Arial" w:cs="Arial"/>
          <w:color w:val="000000"/>
          <w:sz w:val="20"/>
          <w:szCs w:val="20"/>
        </w:rPr>
        <w:br/>
        <w:t> </w:t>
      </w:r>
      <w:proofErr w:type="gramEnd"/>
    </w:p>
    <w:p w:rsidR="008D0829" w:rsidRDefault="008D0829" w:rsidP="008D082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47" w:name="h53"/>
      <w:bookmarkEnd w:id="47"/>
      <w:r>
        <w:rPr>
          <w:rFonts w:ascii="Arial" w:hAnsi="Arial" w:cs="Arial"/>
          <w:b/>
          <w:bCs/>
          <w:color w:val="000000"/>
          <w:sz w:val="21"/>
          <w:szCs w:val="21"/>
        </w:rPr>
        <w:t>III. Меры по обеспечению безопасности персональных данных при их обработке, осуществляемой без использования средств автоматизации</w:t>
      </w:r>
    </w:p>
    <w:p w:rsidR="008D0829" w:rsidRDefault="008D0829" w:rsidP="008D0829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13. Обработка персональных данных, осуществляемая без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48" w:name="l43"/>
      <w:bookmarkEnd w:id="48"/>
      <w:r>
        <w:rPr>
          <w:rFonts w:ascii="Arial" w:hAnsi="Arial" w:cs="Arial"/>
          <w:color w:val="000000"/>
          <w:sz w:val="20"/>
          <w:szCs w:val="20"/>
        </w:rPr>
        <w:t xml:space="preserve">использования средств автоматизации, должна осуществляться таким образом, чтобы в отношении каждой категории персональных данных можно было определить места хранения персональных данных (материальных носителей) и установить перечень лиц,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осуществляющих</w:t>
      </w:r>
      <w:bookmarkStart w:id="49" w:name="l44"/>
      <w:bookmarkEnd w:id="49"/>
      <w:r>
        <w:rPr>
          <w:rFonts w:ascii="Arial" w:hAnsi="Arial" w:cs="Arial"/>
          <w:color w:val="000000"/>
          <w:sz w:val="20"/>
          <w:szCs w:val="20"/>
        </w:rPr>
        <w:t>обработку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персональных данных либо имеющих к ним доступ.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14. Необходимо обеспечивать раздельное хранение персональных данных (материальных носителей), обработка которых осуществляется в различных целях.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50" w:name="l45"/>
      <w:bookmarkEnd w:id="50"/>
      <w:r>
        <w:rPr>
          <w:rFonts w:ascii="Arial" w:hAnsi="Arial" w:cs="Arial"/>
          <w:color w:val="000000"/>
          <w:sz w:val="20"/>
          <w:szCs w:val="20"/>
        </w:rPr>
        <w:br/>
        <w:t>    15. При хранении материальных носителей должны соблюдаться условия, обеспечивающие сохранность персональных данных и исключающие несанкционированный к ним доступ. Перечень мер, необходимых для обеспечения таких условий, порядок их принятия, 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51" w:name="l46"/>
      <w:bookmarkEnd w:id="51"/>
      <w:r>
        <w:rPr>
          <w:rFonts w:ascii="Arial" w:hAnsi="Arial" w:cs="Arial"/>
          <w:color w:val="000000"/>
          <w:sz w:val="20"/>
          <w:szCs w:val="20"/>
        </w:rPr>
        <w:t>также перечень лиц, ответственных за реализацию указанных мер, устанавливаются оператором.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FA427B" w:rsidRDefault="00FA427B">
      <w:bookmarkStart w:id="52" w:name="_GoBack"/>
      <w:bookmarkEnd w:id="52"/>
    </w:p>
    <w:sectPr w:rsidR="00FA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17"/>
    <w:rsid w:val="008D0829"/>
    <w:rsid w:val="009A5017"/>
    <w:rsid w:val="00FA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0829"/>
  </w:style>
  <w:style w:type="character" w:styleId="a4">
    <w:name w:val="Hyperlink"/>
    <w:basedOn w:val="a0"/>
    <w:uiPriority w:val="99"/>
    <w:semiHidden/>
    <w:unhideWhenUsed/>
    <w:rsid w:val="008D08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0829"/>
  </w:style>
  <w:style w:type="character" w:styleId="a4">
    <w:name w:val="Hyperlink"/>
    <w:basedOn w:val="a0"/>
    <w:uiPriority w:val="99"/>
    <w:semiHidden/>
    <w:unhideWhenUsed/>
    <w:rsid w:val="008D0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ferent.ru/1/958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1456</Words>
  <Characters>8302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2013-12-10T08:17:00Z</dcterms:created>
  <dcterms:modified xsi:type="dcterms:W3CDTF">2013-12-10T08:17:00Z</dcterms:modified>
</cp:coreProperties>
</file>