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A7" w:rsidRPr="002807C2" w:rsidRDefault="007477A7" w:rsidP="007477A7">
      <w:pPr>
        <w:widowControl w:val="0"/>
        <w:autoSpaceDE w:val="0"/>
        <w:autoSpaceDN w:val="0"/>
        <w:spacing w:line="0" w:lineRule="atLeast"/>
        <w:jc w:val="center"/>
        <w:rPr>
          <w:b/>
          <w:sz w:val="22"/>
          <w:szCs w:val="22"/>
        </w:rPr>
      </w:pPr>
      <w:r w:rsidRPr="002807C2">
        <w:rPr>
          <w:rFonts w:eastAsia="Calibri"/>
          <w:b/>
          <w:sz w:val="22"/>
          <w:szCs w:val="22"/>
          <w:lang w:eastAsia="en-US"/>
        </w:rPr>
        <w:t>ПРАВИЛА ЗЕМЛЕПОЛЬЗОВАНИЯ И ЗАСТРОЙКИ ИРБИЗИНСКОГО СЕЛЬСОВЕТА КАРАСУКСКОГО РАЙОНА НОВОСИБИРСКОЙ ОБЛАСТИ</w:t>
      </w:r>
    </w:p>
    <w:p w:rsidR="007477A7" w:rsidRPr="002807C2" w:rsidRDefault="007477A7" w:rsidP="007477A7">
      <w:pPr>
        <w:widowControl w:val="0"/>
        <w:autoSpaceDE w:val="0"/>
        <w:autoSpaceDN w:val="0"/>
        <w:spacing w:line="0" w:lineRule="atLeast"/>
        <w:ind w:firstLine="540"/>
        <w:jc w:val="both"/>
        <w:rPr>
          <w:sz w:val="22"/>
          <w:szCs w:val="22"/>
        </w:rPr>
      </w:pPr>
    </w:p>
    <w:p w:rsidR="007477A7" w:rsidRPr="002807C2" w:rsidRDefault="007477A7" w:rsidP="007477A7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2807C2">
        <w:rPr>
          <w:rFonts w:eastAsia="Calibri"/>
          <w:b/>
          <w:sz w:val="22"/>
          <w:szCs w:val="22"/>
          <w:lang w:eastAsia="en-US"/>
        </w:rPr>
        <w:t>Раздел II.</w:t>
      </w:r>
      <w:r w:rsidRPr="002807C2">
        <w:rPr>
          <w:rFonts w:eastAsia="Calibri"/>
          <w:sz w:val="22"/>
          <w:szCs w:val="22"/>
          <w:lang w:eastAsia="en-US"/>
        </w:rPr>
        <w:t xml:space="preserve"> </w:t>
      </w:r>
      <w:r w:rsidRPr="002807C2">
        <w:rPr>
          <w:b/>
          <w:bCs/>
          <w:sz w:val="22"/>
          <w:szCs w:val="22"/>
        </w:rPr>
        <w:t>ГРАДОСТРОИТЕЛЬНЫЕ РЕГЛАМЕНТЫ</w:t>
      </w:r>
    </w:p>
    <w:p w:rsidR="007477A7" w:rsidRPr="002807C2" w:rsidRDefault="007477A7" w:rsidP="007477A7">
      <w:pPr>
        <w:keepNext/>
        <w:widowControl w:val="0"/>
        <w:autoSpaceDE w:val="0"/>
        <w:autoSpaceDN w:val="0"/>
        <w:adjustRightInd w:val="0"/>
        <w:spacing w:line="0" w:lineRule="atLeast"/>
        <w:ind w:firstLine="709"/>
        <w:jc w:val="center"/>
        <w:outlineLvl w:val="2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Глава 7. ГРАДОСТРОИТЕЛЬНЫЕ РЕГЛАМЕНТЫ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ЗОНАМ. ОБЩИЕ ПОЛОЖЕНИЯ</w:t>
      </w:r>
    </w:p>
    <w:p w:rsidR="007477A7" w:rsidRPr="002807C2" w:rsidRDefault="007477A7" w:rsidP="007477A7">
      <w:pPr>
        <w:keepNext/>
        <w:spacing w:line="0" w:lineRule="atLeast"/>
        <w:ind w:firstLine="709"/>
        <w:jc w:val="both"/>
        <w:outlineLvl w:val="3"/>
        <w:rPr>
          <w:b/>
          <w:bCs/>
          <w:sz w:val="22"/>
          <w:szCs w:val="22"/>
        </w:rPr>
      </w:pPr>
    </w:p>
    <w:p w:rsidR="007477A7" w:rsidRPr="002807C2" w:rsidRDefault="007477A7" w:rsidP="007477A7">
      <w:pPr>
        <w:keepNext/>
        <w:spacing w:line="0" w:lineRule="atLeast"/>
        <w:ind w:firstLine="567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 xml:space="preserve">Статья 19. Структура градостроительных регламентов в составе Правил </w:t>
      </w:r>
    </w:p>
    <w:p w:rsidR="007477A7" w:rsidRPr="002807C2" w:rsidRDefault="007477A7" w:rsidP="007477A7">
      <w:pPr>
        <w:spacing w:line="0" w:lineRule="atLeast"/>
        <w:ind w:firstLine="567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ind w:firstLine="567"/>
        <w:jc w:val="both"/>
        <w:rPr>
          <w:sz w:val="22"/>
          <w:szCs w:val="22"/>
        </w:rPr>
      </w:pPr>
      <w:r w:rsidRPr="002807C2">
        <w:rPr>
          <w:sz w:val="22"/>
          <w:szCs w:val="22"/>
        </w:rPr>
        <w:t xml:space="preserve">1. Настоящими Правилами установлены градостроительные регламенты в части видов разрешенного использования земельных участков и объектов капитального строительства, а также предельных размеров земельных участков и предельных параметров разрешенного строительства, реконструкции объектов капитального строительства, относящиеся ко всем территориальным зонам. </w:t>
      </w:r>
    </w:p>
    <w:p w:rsidR="007477A7" w:rsidRPr="002807C2" w:rsidRDefault="007477A7" w:rsidP="007477A7">
      <w:pPr>
        <w:spacing w:line="0" w:lineRule="atLeast"/>
        <w:ind w:firstLine="567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2. Градостроительные регламенты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 установлены в следующем составе:</w:t>
      </w:r>
    </w:p>
    <w:p w:rsidR="007477A7" w:rsidRPr="002807C2" w:rsidRDefault="007477A7" w:rsidP="007477A7">
      <w:pPr>
        <w:spacing w:line="0" w:lineRule="atLeast"/>
        <w:ind w:firstLine="567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1) предельные (максимальные и/или минимальные) размеры  земельных участков;</w:t>
      </w:r>
    </w:p>
    <w:p w:rsidR="007477A7" w:rsidRPr="002807C2" w:rsidRDefault="007477A7" w:rsidP="007477A7">
      <w:pPr>
        <w:spacing w:line="0" w:lineRule="atLeast"/>
        <w:ind w:firstLine="567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2) минимальные отступы от границ земельных участков, в  пределах которых запрещено строительство зданий, строений, сооружений;</w:t>
      </w:r>
    </w:p>
    <w:p w:rsidR="007477A7" w:rsidRPr="002807C2" w:rsidRDefault="007477A7" w:rsidP="007477A7">
      <w:pPr>
        <w:spacing w:line="0" w:lineRule="atLeast"/>
        <w:ind w:firstLine="567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3) максимальное количество этажей или максимальная высота зданий, строений, сооружений на территории земельных участков;</w:t>
      </w:r>
    </w:p>
    <w:p w:rsidR="007477A7" w:rsidRPr="002807C2" w:rsidRDefault="007477A7" w:rsidP="007477A7">
      <w:pPr>
        <w:spacing w:line="0" w:lineRule="atLeas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477A7" w:rsidRPr="002807C2" w:rsidRDefault="007477A7" w:rsidP="007477A7">
      <w:pPr>
        <w:spacing w:line="0" w:lineRule="atLeast"/>
        <w:ind w:firstLine="567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5) минимальное количество машино-мест для временного хранения легковых автомобилей на территории земельных участков.</w:t>
      </w:r>
    </w:p>
    <w:p w:rsidR="007477A7" w:rsidRPr="002807C2" w:rsidRDefault="007477A7" w:rsidP="007477A7">
      <w:pPr>
        <w:spacing w:line="0" w:lineRule="atLeast"/>
        <w:ind w:firstLine="567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ind w:firstLine="567"/>
        <w:jc w:val="center"/>
        <w:outlineLvl w:val="1"/>
        <w:rPr>
          <w:b/>
          <w:sz w:val="22"/>
          <w:szCs w:val="22"/>
        </w:rPr>
      </w:pPr>
      <w:r w:rsidRPr="002807C2">
        <w:rPr>
          <w:b/>
          <w:sz w:val="22"/>
          <w:szCs w:val="22"/>
        </w:rPr>
        <w:t>Глава 8. ГРАДОСТРОИТЕЛЬНЫЕ РЕГЛАМЕНТЫ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7477A7" w:rsidRPr="002807C2" w:rsidRDefault="007477A7" w:rsidP="007477A7">
      <w:pPr>
        <w:spacing w:line="0" w:lineRule="atLeast"/>
        <w:ind w:firstLine="567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ind w:firstLine="567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 20. Виды, состав и кодовое обозначение территориальных зон, выделенных на карте градостроительного зонирования Ирбизинского сельсовета</w:t>
      </w:r>
    </w:p>
    <w:p w:rsidR="007477A7" w:rsidRPr="002807C2" w:rsidRDefault="007477A7" w:rsidP="007477A7">
      <w:pPr>
        <w:spacing w:line="0" w:lineRule="atLeast"/>
        <w:ind w:firstLine="567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2917"/>
        <w:gridCol w:w="2015"/>
        <w:gridCol w:w="4251"/>
      </w:tblGrid>
      <w:tr w:rsidR="007477A7" w:rsidRPr="002807C2" w:rsidTr="00251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Виды территориальных зон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Кодовое обозначение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highlight w:val="yellow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территориальных зон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highlight w:val="yellow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Состав территориальных зон</w:t>
            </w:r>
          </w:p>
        </w:tc>
      </w:tr>
      <w:tr w:rsidR="007477A7" w:rsidRPr="002807C2" w:rsidTr="00251DB0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Жилые зоны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Ж-1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</w:tr>
      <w:tr w:rsidR="007477A7" w:rsidRPr="002807C2" w:rsidTr="00251D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Общественно-деловые зоны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ОД-1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административных объектов и объектов культурно-бытового обслуживания</w:t>
            </w:r>
          </w:p>
        </w:tc>
      </w:tr>
      <w:tr w:rsidR="007477A7" w:rsidRPr="002807C2" w:rsidTr="00251D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ОД-2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Зона объектов здравоохранения </w:t>
            </w:r>
          </w:p>
        </w:tc>
      </w:tr>
      <w:tr w:rsidR="007477A7" w:rsidRPr="002807C2" w:rsidTr="00251D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ОД-3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дошкольных, школьных и учебных объектов</w:t>
            </w:r>
          </w:p>
        </w:tc>
      </w:tr>
      <w:tr w:rsidR="007477A7" w:rsidRPr="002807C2" w:rsidTr="00251DB0">
        <w:trPr>
          <w:trHeight w:val="4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Производственные зоны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П-1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Сельскохозяйственная производственная зона</w:t>
            </w:r>
          </w:p>
        </w:tc>
      </w:tr>
      <w:tr w:rsidR="007477A7" w:rsidRPr="002807C2" w:rsidTr="00251DB0">
        <w:trPr>
          <w:trHeight w:val="4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П-2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размещения производственных объектов</w:t>
            </w:r>
          </w:p>
        </w:tc>
      </w:tr>
      <w:tr w:rsidR="007477A7" w:rsidRPr="002807C2" w:rsidTr="00251DB0">
        <w:trPr>
          <w:trHeight w:val="4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коммунально-складских объектов</w:t>
            </w:r>
          </w:p>
        </w:tc>
      </w:tr>
      <w:tr w:rsidR="007477A7" w:rsidRPr="002807C2" w:rsidTr="00251D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Зоны объектов инженерной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 и транспортной инфраструктур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ИТ-1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транспортной инфраструктуры</w:t>
            </w:r>
          </w:p>
        </w:tc>
      </w:tr>
      <w:tr w:rsidR="007477A7" w:rsidRPr="002807C2" w:rsidTr="00251DB0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ИТ-2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инженерной инфраструктуры</w:t>
            </w:r>
          </w:p>
        </w:tc>
      </w:tr>
      <w:tr w:rsidR="007477A7" w:rsidRPr="002807C2" w:rsidTr="00251D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Зоны рекреационного назначения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Р-1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зеленых насаждений общего пользования</w:t>
            </w:r>
          </w:p>
        </w:tc>
      </w:tr>
      <w:tr w:rsidR="007477A7" w:rsidRPr="002807C2" w:rsidTr="00251D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Р-2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рекреационная стационарная</w:t>
            </w:r>
          </w:p>
        </w:tc>
      </w:tr>
      <w:tr w:rsidR="007477A7" w:rsidRPr="002807C2" w:rsidTr="00251DB0">
        <w:trPr>
          <w:trHeight w:val="6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Зоны сельскохозяйственного использования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СХ-1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сельскохозяйственных угодий</w:t>
            </w:r>
          </w:p>
        </w:tc>
      </w:tr>
      <w:tr w:rsidR="007477A7" w:rsidRPr="002807C2" w:rsidTr="00251DB0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СХ-2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объектов для ведения дачного хозяйства, садоводства, личного подсобного хозяйства</w:t>
            </w:r>
          </w:p>
        </w:tc>
      </w:tr>
      <w:tr w:rsidR="007477A7" w:rsidRPr="002807C2" w:rsidTr="00251D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Зоны специального назначения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СН-1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Зона размещения кладбищ </w:t>
            </w:r>
          </w:p>
        </w:tc>
      </w:tr>
      <w:tr w:rsidR="007477A7" w:rsidRPr="002807C2" w:rsidTr="00251D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rPr>
                <w:rFonts w:eastAsia="Calibri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СН-2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объектов санитарно-технического назначения</w:t>
            </w:r>
          </w:p>
        </w:tc>
      </w:tr>
      <w:tr w:rsidR="007477A7" w:rsidRPr="002807C2" w:rsidTr="00251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Зоны природных территорий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ООТ-1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Зона природоохранного значения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tabs>
          <w:tab w:val="left" w:pos="6795"/>
        </w:tabs>
        <w:spacing w:line="0" w:lineRule="atLeast"/>
        <w:jc w:val="center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§1  Жилые  зоны (Ж)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21.  Зона застройки индивидуальными  жилыми  домами (Ж-1)</w:t>
      </w:r>
      <w:r w:rsidRPr="002807C2">
        <w:rPr>
          <w:bCs/>
          <w:sz w:val="22"/>
          <w:szCs w:val="22"/>
        </w:rPr>
        <w:t xml:space="preserve"> </w:t>
      </w:r>
    </w:p>
    <w:p w:rsidR="007477A7" w:rsidRPr="002807C2" w:rsidRDefault="007477A7" w:rsidP="007477A7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 xml:space="preserve">Зона включает в себя участки территории поселения, предназначенные для застройки малоэтажными жилыми домами. 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 указанной территории, не причиняющих  вред окружающей среде и санитарному благополучию, не требующих  установления санитарной зоны.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7903"/>
        <w:gridCol w:w="1002"/>
      </w:tblGrid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индивидуальное жилищное 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2.1.1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ведение личного подсобного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</w:tr>
      <w:tr w:rsidR="007477A7" w:rsidRPr="002807C2" w:rsidTr="00251DB0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b/>
                <w:i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блокированная жилая застройка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социальное обслуживание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образование и просвещение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3.5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культурное развитие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3.6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магазины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4.4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</w:tr>
      <w:tr w:rsidR="007477A7" w:rsidRPr="002807C2" w:rsidTr="00251DB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Земельные участки(территории) общего пользования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12.0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религиозное использование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3.7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управление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3.8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ветеринарное обслуживание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3.10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гостиничное обслуживание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4.7</w:t>
            </w:r>
          </w:p>
        </w:tc>
      </w:tr>
      <w:tr w:rsidR="007477A7" w:rsidRPr="002807C2" w:rsidTr="00251D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7477A7" w:rsidRPr="002807C2" w:rsidRDefault="007477A7" w:rsidP="007477A7">
      <w:pPr>
        <w:spacing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земельного участка: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индивидуального жилого дома – 0,05-0,15 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многоквартирного жилого дома – 0,05-0,50 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садоводства, дачного строительства – 0,04-0,12 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ведения личного подсобного хозяйства – 0,05-0,15 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блокированного жилого дома принимаются из расчета – 0,012- 0,045 га  на одну квартиру;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культового назначения – в соответствии с "СП 31-103-99. Здания, сооружения и комплексы православных храмов" (принят Постановлением Госстроя РФ от 27.12.1999 N 92);</w:t>
      </w:r>
    </w:p>
    <w:p w:rsidR="007477A7" w:rsidRPr="002807C2" w:rsidRDefault="007477A7" w:rsidP="007477A7">
      <w:pPr>
        <w:spacing w:line="0" w:lineRule="atLeast"/>
        <w:jc w:val="both"/>
        <w:rPr>
          <w:rFonts w:eastAsia="MS Mincho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для </w:t>
      </w:r>
      <w:r w:rsidRPr="002807C2">
        <w:rPr>
          <w:rFonts w:eastAsia="Calibri"/>
          <w:sz w:val="22"/>
          <w:szCs w:val="22"/>
          <w:lang w:eastAsia="en-US"/>
        </w:rPr>
        <w:t>размещения</w:t>
      </w:r>
      <w:r w:rsidRPr="002807C2">
        <w:rPr>
          <w:rFonts w:eastAsia="MS Mincho"/>
          <w:sz w:val="22"/>
          <w:szCs w:val="22"/>
          <w:lang w:eastAsia="en-US"/>
        </w:rPr>
        <w:t xml:space="preserve"> 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– от  0,001 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 размещения иных объектов –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Площадь земельных участков для размещения объектов обслуживания жилой застройки не должна превышать 20% от площади зоны застройки малоэтажными жилыми  домами.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 Минимальный отступ от границ земельного участка,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MS Mincho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минимальный отступ от границ земельного участка, в пределах которого  запрещено строительство зданий, строений, сооружений, для  </w:t>
      </w:r>
      <w:r w:rsidRPr="002807C2">
        <w:rPr>
          <w:rFonts w:eastAsia="Calibri"/>
          <w:sz w:val="22"/>
          <w:szCs w:val="22"/>
          <w:lang w:eastAsia="en-US"/>
        </w:rPr>
        <w:t>размещения</w:t>
      </w:r>
      <w:r w:rsidRPr="002807C2">
        <w:rPr>
          <w:rFonts w:eastAsia="MS Mincho"/>
          <w:sz w:val="22"/>
          <w:szCs w:val="22"/>
          <w:lang w:eastAsia="en-US"/>
        </w:rPr>
        <w:t xml:space="preserve"> 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– 1,0 м;</w:t>
      </w:r>
    </w:p>
    <w:p w:rsidR="007477A7" w:rsidRPr="002807C2" w:rsidRDefault="007477A7" w:rsidP="007477A7">
      <w:pPr>
        <w:spacing w:line="0" w:lineRule="atLeast"/>
        <w:jc w:val="both"/>
        <w:rPr>
          <w:rFonts w:eastAsia="MS Mincho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минимальный отступ </w:t>
      </w:r>
      <w:r w:rsidRPr="002807C2">
        <w:rPr>
          <w:rFonts w:eastAsia="MS Mincho"/>
          <w:sz w:val="22"/>
          <w:szCs w:val="22"/>
          <w:lang w:eastAsia="en-US"/>
        </w:rPr>
        <w:t xml:space="preserve">от границ соседнего земельного участка, в пределах которого  запрещено строительство зданий, строений, сооружений, </w:t>
      </w:r>
      <w:r w:rsidRPr="002807C2">
        <w:rPr>
          <w:rFonts w:eastAsia="Calibri"/>
          <w:sz w:val="22"/>
          <w:szCs w:val="22"/>
          <w:lang w:eastAsia="en-US"/>
        </w:rPr>
        <w:t xml:space="preserve">для хозяйственных построек, – 1,0 м; 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 xml:space="preserve">минимальный отступ от границ земельного участка не устанавливается в случае письменного согласования с соседним землепользователем и в случае блокировки вспомогательных построек и сооружений на соседних земельных участках (при условии соблюдения технических регламентов). 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ind w:left="709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4. Предельное количество этажей: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жилых домов – до 3 этажей (включительно), включая мансардный;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иных зданий, строений, сооружений – до 4 этажей (включительно).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5. Высота объектов: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коммунального обслуживания – до 5,0 м (включительно);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культового назначения – в соответствии с "СП 31-103-99. Здания, сооружения и комплексы православных храмов" (принят Постановлением Госстроя РФ от 27.12.1999 № 92).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6. Максимальный процент застройки в границах земельного участка: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малоэтажных жилых домов – 30 %;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для размещения иных объектов, кроме  детских дошкольных учреждений – 40 %.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7. 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 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 xml:space="preserve">8.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sz w:val="22"/>
          <w:szCs w:val="22"/>
        </w:rPr>
        <w:t>9</w:t>
      </w:r>
      <w:r w:rsidRPr="002807C2">
        <w:rPr>
          <w:sz w:val="22"/>
          <w:szCs w:val="22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center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§2  Общественно-деловые зоны (ОД)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iCs/>
          <w:sz w:val="22"/>
          <w:szCs w:val="22"/>
        </w:rPr>
      </w:pPr>
      <w:r w:rsidRPr="002807C2">
        <w:rPr>
          <w:b/>
          <w:bCs/>
          <w:sz w:val="22"/>
          <w:szCs w:val="22"/>
        </w:rPr>
        <w:lastRenderedPageBreak/>
        <w:t xml:space="preserve">Статья 22. Зона административных объектов и объектов культурно-бытового обслуживания </w:t>
      </w:r>
      <w:r w:rsidRPr="002807C2">
        <w:rPr>
          <w:b/>
          <w:bCs/>
          <w:iCs/>
          <w:sz w:val="22"/>
          <w:szCs w:val="22"/>
        </w:rPr>
        <w:t>(ОД-1)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highlight w:val="yellow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Зона включает в себя участки территории поселения, предназначенные для размещения объектов делового, общественного и коммерческого назначения, с формированием на их основе общественно-делового центра поселения.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 застройке в пределах указанной зоны предусматривается размещение объектов капитального строительства в целях обеспечения удовлетворения бытовых, социальных и духовных потребностей человека.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rPr>
          <w:trHeight w:val="2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социальное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образование и просвещение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3.5</w:t>
            </w:r>
          </w:p>
        </w:tc>
      </w:tr>
      <w:tr w:rsidR="007477A7" w:rsidRPr="002807C2" w:rsidTr="00251DB0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культурное развитие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религиозное использование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общественное управление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деловое управление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объекты торговли (торговые центры), торгово-развлекательные центры (комплексы)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рынки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магазины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банковская и страховая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4.5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гостиничное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развлечения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rPr>
          <w:trHeight w:val="2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highlight w:val="yellow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земельных участков: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 для размещения объектов делового, общественного и коммерческого назначения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культового назначения – в соответствии с «СП 31-103-99. Здания, сооружения и комплексы православных храмов" (принят Постановлением Госстроя РФ от 27.12.1999 N 92);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для размещения </w:t>
      </w:r>
      <w:r w:rsidRPr="002807C2">
        <w:rPr>
          <w:rFonts w:eastAsia="MS Mincho"/>
          <w:sz w:val="22"/>
          <w:szCs w:val="22"/>
          <w:lang w:eastAsia="en-US"/>
        </w:rPr>
        <w:t xml:space="preserve">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 минимальный размер</w:t>
      </w:r>
      <w:r w:rsidRPr="002807C2">
        <w:rPr>
          <w:rFonts w:eastAsia="MS Mincho"/>
          <w:sz w:val="22"/>
          <w:szCs w:val="22"/>
          <w:lang w:eastAsia="en-US"/>
        </w:rPr>
        <w:t xml:space="preserve"> </w:t>
      </w:r>
      <w:r w:rsidRPr="002807C2">
        <w:rPr>
          <w:rFonts w:eastAsia="Calibri"/>
          <w:sz w:val="22"/>
          <w:szCs w:val="22"/>
          <w:lang w:eastAsia="en-US"/>
        </w:rPr>
        <w:t>– 0,001 га.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минимальный отступ от границ земельного участка, в  пределах которого запрещено строительство зданий, строений, сооружений, для размещения </w:t>
      </w:r>
      <w:r w:rsidRPr="002807C2">
        <w:rPr>
          <w:rFonts w:eastAsia="MS Mincho"/>
          <w:sz w:val="22"/>
          <w:szCs w:val="22"/>
          <w:lang w:eastAsia="en-US"/>
        </w:rPr>
        <w:t xml:space="preserve">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</w:t>
      </w:r>
      <w:r w:rsidRPr="002807C2">
        <w:rPr>
          <w:rFonts w:eastAsia="Calibri"/>
          <w:sz w:val="22"/>
          <w:szCs w:val="22"/>
          <w:lang w:eastAsia="en-US"/>
        </w:rPr>
        <w:t>– 1,0 м.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 Предельное количество этажей  зданий, строений, сооружений – до 5 этажей (включительно).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 Высота объектов: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lastRenderedPageBreak/>
        <w:t>коммунального обслуживания – до 5,0 м (включительно);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культового назначения – в соответствии с "СП 31-103-99. Здания, сооружения и комплексы православных храмов" (принят Постановлением Госстроя РФ от 27.12.1999 № 92).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 Максимальный процент застройки в границах земельного участка – 70%.</w:t>
      </w:r>
    </w:p>
    <w:p w:rsidR="007477A7" w:rsidRPr="002807C2" w:rsidRDefault="007477A7" w:rsidP="007477A7">
      <w:pPr>
        <w:tabs>
          <w:tab w:val="left" w:pos="709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6. Нормы расчета стоянок автомобилей принимаются в соответствии с   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7.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23. Зона  объектов здравоохранения (ОД-2)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Зона включает в себя участки территории поселения, предназначенные для размещения объектов обеспечения медицинского обслуживания населения.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посетителей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rPr>
          <w:trHeight w:val="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 xml:space="preserve">социальное обслуживание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религиозное использование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земельных участков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MS Mincho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минимальный отступ от границ земельного участка, в пределах которого  запрещено строительство зданий, строений, сооружений, для  </w:t>
      </w:r>
      <w:r w:rsidRPr="002807C2">
        <w:rPr>
          <w:rFonts w:eastAsia="Calibri"/>
          <w:sz w:val="22"/>
          <w:szCs w:val="22"/>
          <w:lang w:eastAsia="en-US"/>
        </w:rPr>
        <w:t>размещения</w:t>
      </w:r>
      <w:r w:rsidRPr="002807C2">
        <w:rPr>
          <w:rFonts w:eastAsia="MS Mincho"/>
          <w:sz w:val="22"/>
          <w:szCs w:val="22"/>
          <w:lang w:eastAsia="en-US"/>
        </w:rPr>
        <w:t xml:space="preserve"> 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– 1,0 м.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 Минимальный отступ от границ земельного участка,  в пределах которого запрещено строительство зданий, строений, сооружений, – 3,0 м.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4. Предельное количество этажей зданий, строений, сооружений – до 4 этажей (включительно).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 Высота объектов: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коммунального обслуживания – до 5,0 м (включительно);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культового назначения – в соответствии с "СП 31-103-99. Здания, сооружения и комплексы православных храмов" (принят Постановлением Госстроя РФ от 27.12.1999 № 92).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6. Максимальный процент застройки в границах земельного участка –40%.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lastRenderedPageBreak/>
        <w:t>7. 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8.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10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ind w:left="1069"/>
        <w:jc w:val="both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24. Зона дошкольных, школьных и учебных объектов (ОД-3)</w:t>
      </w:r>
    </w:p>
    <w:p w:rsidR="007477A7" w:rsidRPr="002807C2" w:rsidRDefault="007477A7" w:rsidP="007477A7">
      <w:pPr>
        <w:spacing w:line="0" w:lineRule="atLeast"/>
        <w:jc w:val="both"/>
        <w:rPr>
          <w:b/>
          <w:sz w:val="22"/>
          <w:szCs w:val="22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Зона включает в себя участки территории поселения, предназначенные для размещения образовательных учреждений.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посетителей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rPr>
          <w:trHeight w:val="2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образование и просвещение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3.5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культурное развитие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социальное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b/>
          <w:i/>
          <w:sz w:val="22"/>
          <w:szCs w:val="22"/>
        </w:rPr>
      </w:pPr>
      <w:r w:rsidRPr="002807C2">
        <w:rPr>
          <w:b/>
          <w:i/>
          <w:sz w:val="22"/>
          <w:szCs w:val="22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1. Предельные размеры земельных участков: </w:t>
      </w:r>
    </w:p>
    <w:p w:rsidR="007477A7" w:rsidRPr="002807C2" w:rsidRDefault="007477A7" w:rsidP="007477A7">
      <w:pPr>
        <w:spacing w:line="0" w:lineRule="atLeast"/>
        <w:jc w:val="both"/>
        <w:rPr>
          <w:rFonts w:eastAsia="MS Mincho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для </w:t>
      </w:r>
      <w:r w:rsidRPr="002807C2">
        <w:rPr>
          <w:rFonts w:eastAsia="Calibri"/>
          <w:sz w:val="22"/>
          <w:szCs w:val="22"/>
          <w:lang w:eastAsia="en-US"/>
        </w:rPr>
        <w:t>размещения</w:t>
      </w:r>
      <w:r w:rsidRPr="002807C2">
        <w:rPr>
          <w:rFonts w:eastAsia="MS Mincho"/>
          <w:sz w:val="22"/>
          <w:szCs w:val="22"/>
          <w:lang w:eastAsia="en-US"/>
        </w:rPr>
        <w:t xml:space="preserve"> 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</w:t>
      </w:r>
      <w:r w:rsidRPr="002807C2">
        <w:rPr>
          <w:rFonts w:eastAsia="Calibri"/>
          <w:sz w:val="22"/>
          <w:szCs w:val="22"/>
          <w:lang w:eastAsia="en-US"/>
        </w:rPr>
        <w:t xml:space="preserve">минимальный размер </w:t>
      </w:r>
      <w:r w:rsidRPr="002807C2">
        <w:rPr>
          <w:rFonts w:eastAsia="MS Mincho"/>
          <w:sz w:val="22"/>
          <w:szCs w:val="22"/>
          <w:lang w:eastAsia="en-US"/>
        </w:rPr>
        <w:t>– 0,001 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для размещения иных объектов – </w:t>
      </w:r>
      <w:r w:rsidRPr="002807C2">
        <w:rPr>
          <w:rFonts w:eastAsia="Calibri"/>
          <w:sz w:val="22"/>
          <w:szCs w:val="22"/>
          <w:lang w:eastAsia="en-US"/>
        </w:rPr>
        <w:t>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MS Mincho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минимальный отступ от границ земельного участка, в пределах которого  запрещено строительство зданий, строений, сооружений, для  </w:t>
      </w:r>
      <w:r w:rsidRPr="002807C2">
        <w:rPr>
          <w:rFonts w:eastAsia="Calibri"/>
          <w:sz w:val="22"/>
          <w:szCs w:val="22"/>
          <w:lang w:eastAsia="en-US"/>
        </w:rPr>
        <w:t>размещения</w:t>
      </w:r>
      <w:r w:rsidRPr="002807C2">
        <w:rPr>
          <w:rFonts w:eastAsia="MS Mincho"/>
          <w:sz w:val="22"/>
          <w:szCs w:val="22"/>
          <w:lang w:eastAsia="en-US"/>
        </w:rPr>
        <w:t xml:space="preserve"> 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– 1,0 м.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3. Предельное количество этажей: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образовательных учреждений – до 3 этажей (включительно);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иных зданий, строений, сооружений – до 4 этажей (включительно).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 Высота объектов коммунального обслуживания – до 5,0 м (включительно).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5. Максимальный процент застройки в границах земельного участка – 60%.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6.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</w:t>
      </w:r>
      <w:r w:rsidRPr="002807C2">
        <w:rPr>
          <w:rFonts w:eastAsia="Calibri"/>
          <w:sz w:val="22"/>
          <w:szCs w:val="22"/>
          <w:lang w:eastAsia="en-US"/>
        </w:rPr>
        <w:lastRenderedPageBreak/>
        <w:t xml:space="preserve">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ind w:left="1069"/>
        <w:jc w:val="both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center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§3   Производственные зоны (П)</w:t>
      </w:r>
    </w:p>
    <w:p w:rsidR="007477A7" w:rsidRPr="002807C2" w:rsidRDefault="007477A7" w:rsidP="007477A7">
      <w:pPr>
        <w:spacing w:line="0" w:lineRule="atLeast"/>
        <w:rPr>
          <w:rFonts w:ascii="Calibri" w:eastAsia="Calibri" w:hAnsi="Calibri"/>
          <w:sz w:val="22"/>
          <w:szCs w:val="22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</w:rPr>
      </w:pPr>
      <w:r w:rsidRPr="002807C2">
        <w:rPr>
          <w:b/>
          <w:bCs/>
        </w:rPr>
        <w:t>Статья 25. Сельскохозяйственная производственная зона  (П-1)</w:t>
      </w:r>
    </w:p>
    <w:p w:rsidR="007477A7" w:rsidRPr="002807C2" w:rsidRDefault="007477A7" w:rsidP="007477A7">
      <w:pPr>
        <w:spacing w:line="0" w:lineRule="atLeast"/>
        <w:rPr>
          <w:rFonts w:eastAsia="Calibri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lang w:eastAsia="en-US"/>
        </w:rPr>
      </w:pPr>
      <w:r w:rsidRPr="002807C2">
        <w:rPr>
          <w:rFonts w:eastAsia="Calibri"/>
          <w:lang w:eastAsia="en-US"/>
        </w:rPr>
        <w:t xml:space="preserve">Зона включает в себя участки территории поселения, предназначенные для размещения производственных объектов сельскохозяйственного назначения и обеспечивающих их  необходимых  инфраструктур. </w:t>
      </w:r>
    </w:p>
    <w:p w:rsidR="007477A7" w:rsidRPr="002807C2" w:rsidRDefault="007477A7" w:rsidP="007477A7">
      <w:pPr>
        <w:spacing w:line="0" w:lineRule="atLeast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1.15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1.18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lang w:eastAsia="en-US"/>
              </w:rPr>
              <w:t>бытовое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3.3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lang w:eastAsia="en-US"/>
              </w:rPr>
              <w:t>автомобильный транспорт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7.2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ветеринарное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3.10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4.9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3.1</w:t>
            </w:r>
          </w:p>
        </w:tc>
      </w:tr>
      <w:tr w:rsidR="007477A7" w:rsidRPr="002807C2" w:rsidTr="00251DB0">
        <w:trPr>
          <w:trHeight w:val="3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b/>
          <w:i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b/>
          <w:i/>
          <w:lang w:eastAsia="en-US"/>
        </w:rPr>
      </w:pPr>
      <w:r w:rsidRPr="002807C2">
        <w:rPr>
          <w:rFonts w:eastAsia="Calibri"/>
          <w:b/>
          <w:i/>
          <w:lang w:eastAsia="en-US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tabs>
          <w:tab w:val="right" w:pos="9355"/>
        </w:tabs>
        <w:spacing w:line="0" w:lineRule="atLeast"/>
        <w:ind w:firstLine="709"/>
        <w:jc w:val="both"/>
        <w:rPr>
          <w:rFonts w:eastAsia="Calibri"/>
          <w:lang w:eastAsia="en-US"/>
        </w:rPr>
      </w:pPr>
      <w:r w:rsidRPr="002807C2">
        <w:rPr>
          <w:rFonts w:eastAsia="Calibri"/>
          <w:lang w:eastAsia="en-US"/>
        </w:rPr>
        <w:t>1. Предельные размеры земельных участков:</w:t>
      </w:r>
    </w:p>
    <w:p w:rsidR="007477A7" w:rsidRPr="002807C2" w:rsidRDefault="007477A7" w:rsidP="007477A7">
      <w:pPr>
        <w:tabs>
          <w:tab w:val="right" w:pos="9355"/>
        </w:tabs>
        <w:spacing w:line="0" w:lineRule="atLeast"/>
        <w:jc w:val="both"/>
        <w:rPr>
          <w:rFonts w:eastAsia="Calibri"/>
          <w:lang w:eastAsia="en-US"/>
        </w:rPr>
      </w:pPr>
      <w:r w:rsidRPr="002807C2">
        <w:rPr>
          <w:rFonts w:eastAsia="Calibri"/>
          <w:lang w:eastAsia="en-US"/>
        </w:rPr>
        <w:t>для размещения объектов сельскохозяйственного назначения – 0,1-250,0 га;</w:t>
      </w:r>
      <w:r w:rsidRPr="002807C2">
        <w:rPr>
          <w:rFonts w:eastAsia="Calibri"/>
          <w:lang w:eastAsia="en-US"/>
        </w:rPr>
        <w:tab/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807C2">
        <w:rPr>
          <w:rFonts w:eastAsia="Calibri"/>
          <w:bCs/>
          <w:lang w:eastAsia="en-US"/>
        </w:rPr>
        <w:t xml:space="preserve">для </w:t>
      </w:r>
      <w:r w:rsidRPr="002807C2">
        <w:rPr>
          <w:rFonts w:eastAsia="Calibri"/>
          <w:lang w:eastAsia="en-US"/>
        </w:rPr>
        <w:t xml:space="preserve">размещения объектов коммунального обслуживания </w:t>
      </w:r>
      <w:r w:rsidRPr="002807C2">
        <w:rPr>
          <w:rFonts w:eastAsia="Calibri"/>
          <w:bCs/>
          <w:lang w:eastAsia="en-US"/>
        </w:rPr>
        <w:t xml:space="preserve">минимальный размер </w:t>
      </w:r>
      <w:r w:rsidRPr="002807C2">
        <w:rPr>
          <w:rFonts w:eastAsia="Calibri"/>
          <w:lang w:eastAsia="en-US"/>
        </w:rPr>
        <w:t>–</w:t>
      </w:r>
      <w:r w:rsidRPr="002807C2">
        <w:rPr>
          <w:rFonts w:eastAsia="Calibri"/>
          <w:bCs/>
          <w:lang w:eastAsia="en-US"/>
        </w:rPr>
        <w:t xml:space="preserve"> 0,001 га;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jc w:val="both"/>
        <w:rPr>
          <w:rFonts w:eastAsia="Calibri"/>
          <w:lang w:eastAsia="en-US"/>
        </w:rPr>
      </w:pPr>
      <w:r w:rsidRPr="002807C2">
        <w:rPr>
          <w:rFonts w:eastAsia="Calibri"/>
          <w:bCs/>
          <w:lang w:eastAsia="en-US"/>
        </w:rPr>
        <w:t xml:space="preserve">для размещения иных объектов – </w:t>
      </w:r>
      <w:r w:rsidRPr="002807C2">
        <w:rPr>
          <w:rFonts w:eastAsia="Calibri"/>
          <w:lang w:eastAsia="en-US"/>
        </w:rPr>
        <w:t>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  <w:r w:rsidRPr="002807C2">
        <w:rPr>
          <w:rFonts w:eastAsia="Calibri"/>
          <w:bCs/>
          <w:lang w:eastAsia="en-US"/>
        </w:rPr>
        <w:t xml:space="preserve"> 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bCs/>
          <w:lang w:eastAsia="en-US"/>
        </w:rPr>
      </w:pPr>
      <w:r w:rsidRPr="002807C2">
        <w:rPr>
          <w:rFonts w:eastAsia="Calibri"/>
          <w:bCs/>
          <w:lang w:eastAsia="en-US"/>
        </w:rPr>
        <w:t>2. </w:t>
      </w:r>
      <w:r w:rsidRPr="002807C2">
        <w:rPr>
          <w:rFonts w:eastAsia="Calibri"/>
          <w:lang w:eastAsia="en-US"/>
        </w:rPr>
        <w:t>Минимальный отступ от границ земельного участка, в пределах которого запрещено строительство зданий, строений, сооружений – 3,0 м;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jc w:val="both"/>
        <w:rPr>
          <w:rFonts w:eastAsia="Calibri"/>
          <w:bCs/>
          <w:lang w:eastAsia="en-US"/>
        </w:rPr>
      </w:pPr>
      <w:r w:rsidRPr="002807C2">
        <w:rPr>
          <w:rFonts w:eastAsia="Calibri"/>
          <w:bCs/>
          <w:lang w:eastAsia="en-US"/>
        </w:rPr>
        <w:t xml:space="preserve">минимальный отступ от границ земельного участка, в  пределах которого запрещено строительство зданий, строений, сооружений, для  </w:t>
      </w:r>
      <w:r w:rsidRPr="002807C2">
        <w:rPr>
          <w:rFonts w:eastAsia="Calibri"/>
          <w:lang w:eastAsia="en-US"/>
        </w:rPr>
        <w:t xml:space="preserve">размещения объектов коммунального обслуживания </w:t>
      </w:r>
      <w:r w:rsidRPr="002807C2">
        <w:rPr>
          <w:rFonts w:eastAsia="Calibri"/>
          <w:bCs/>
          <w:lang w:eastAsia="en-US"/>
        </w:rPr>
        <w:t>– 1,0 м;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807C2">
        <w:rPr>
          <w:rFonts w:eastAsia="Calibri"/>
          <w:lang w:eastAsia="en-US"/>
        </w:rPr>
        <w:t xml:space="preserve">3. Предельное количество этажей зданий, строений, сооружений – до 3 этажей (включительно). 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lang w:eastAsia="en-US"/>
        </w:rPr>
      </w:pPr>
      <w:r w:rsidRPr="002807C2">
        <w:rPr>
          <w:rFonts w:eastAsia="Calibri"/>
          <w:lang w:eastAsia="en-US"/>
        </w:rPr>
        <w:t>4. Высота объектов коммунального обслуживания – до 5,0 м (включительно).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bCs/>
          <w:lang w:eastAsia="en-US"/>
        </w:rPr>
      </w:pPr>
      <w:r w:rsidRPr="002807C2">
        <w:rPr>
          <w:rFonts w:eastAsia="Calibri"/>
          <w:lang w:eastAsia="en-US"/>
        </w:rPr>
        <w:t>5. Максимальный процент застройки – 70 %.</w:t>
      </w:r>
      <w:r w:rsidRPr="002807C2">
        <w:rPr>
          <w:rFonts w:eastAsia="Calibri"/>
          <w:bCs/>
          <w:lang w:eastAsia="en-US"/>
        </w:rPr>
        <w:t xml:space="preserve"> 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bCs/>
          <w:lang w:eastAsia="en-US"/>
        </w:rPr>
      </w:pPr>
      <w:r w:rsidRPr="002807C2">
        <w:rPr>
          <w:rFonts w:eastAsia="Calibri"/>
          <w:bCs/>
          <w:lang w:eastAsia="en-US"/>
        </w:rPr>
        <w:t>6. </w:t>
      </w:r>
      <w:r w:rsidRPr="002807C2">
        <w:rPr>
          <w:rFonts w:eastAsia="Calibri"/>
          <w:lang w:eastAsia="en-US"/>
        </w:rPr>
        <w:t>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807C2">
        <w:rPr>
          <w:rFonts w:eastAsia="Calibri"/>
          <w:bCs/>
          <w:lang w:eastAsia="en-US"/>
        </w:rPr>
        <w:t>7. </w:t>
      </w:r>
      <w:r w:rsidRPr="002807C2">
        <w:rPr>
          <w:rFonts w:eastAsia="Calibri"/>
          <w:lang w:eastAsia="en-US"/>
        </w:rPr>
        <w:t xml:space="preserve">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rFonts w:eastAsia="Calibri"/>
          <w:lang w:eastAsia="en-US"/>
        </w:rPr>
        <w:t>9</w:t>
      </w:r>
      <w:r w:rsidRPr="002807C2">
        <w:rPr>
          <w:rFonts w:eastAsia="Calibri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26. Зона размещения производственных объектов (П-2)</w:t>
      </w: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  <w:highlight w:val="yellow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Зона включает в себя участки территории поселения, предназначенные для формирования и развития промышленных, коммунальных и складских объектов  </w:t>
      </w:r>
      <w:r w:rsidRPr="002807C2">
        <w:rPr>
          <w:rFonts w:eastAsia="Calibri"/>
          <w:iCs/>
          <w:sz w:val="22"/>
          <w:szCs w:val="22"/>
          <w:lang w:val="en-US" w:eastAsia="en-US"/>
        </w:rPr>
        <w:t>I</w:t>
      </w:r>
      <w:r w:rsidRPr="002807C2">
        <w:rPr>
          <w:rFonts w:eastAsia="Calibri"/>
          <w:iCs/>
          <w:sz w:val="22"/>
          <w:szCs w:val="22"/>
          <w:lang w:eastAsia="en-US"/>
        </w:rPr>
        <w:t>-</w:t>
      </w:r>
      <w:r w:rsidRPr="002807C2">
        <w:rPr>
          <w:rFonts w:eastAsia="Calibri"/>
          <w:iCs/>
          <w:sz w:val="22"/>
          <w:szCs w:val="22"/>
          <w:lang w:val="en-US" w:eastAsia="en-US"/>
        </w:rPr>
        <w:t>V</w:t>
      </w:r>
      <w:r w:rsidRPr="002807C2">
        <w:rPr>
          <w:rFonts w:eastAsia="Calibri"/>
          <w:iCs/>
          <w:sz w:val="22"/>
          <w:szCs w:val="22"/>
          <w:lang w:eastAsia="en-US"/>
        </w:rPr>
        <w:t xml:space="preserve">  классов </w:t>
      </w:r>
      <w:r w:rsidRPr="002807C2">
        <w:rPr>
          <w:rFonts w:eastAsia="Calibri"/>
          <w:sz w:val="22"/>
          <w:szCs w:val="22"/>
          <w:lang w:eastAsia="en-US"/>
        </w:rPr>
        <w:t>опасности.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 зоне предусматривается также размещение необходимых объектов инженерной и транспортной инфраструктур</w:t>
      </w: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b/>
                <w:i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недропользование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энергетика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highlight w:val="yellow"/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связь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склады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железнодорожный транспорт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Автомобильный транспорт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деловое управление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b/>
                <w:i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12                                                                      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highlight w:val="yellow"/>
          <w:lang w:eastAsia="en-US"/>
        </w:rPr>
      </w:pP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b/>
          <w:i/>
          <w:sz w:val="22"/>
          <w:szCs w:val="22"/>
        </w:rPr>
      </w:pPr>
      <w:r w:rsidRPr="002807C2">
        <w:rPr>
          <w:b/>
          <w:i/>
          <w:sz w:val="22"/>
          <w:szCs w:val="22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1. Предельные размеры земельных участков:  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промышленных, коммунальных и складских объектов</w:t>
      </w:r>
      <w:r w:rsidRPr="002807C2">
        <w:rPr>
          <w:rFonts w:eastAsia="Calibri"/>
          <w:iCs/>
          <w:sz w:val="22"/>
          <w:szCs w:val="22"/>
          <w:lang w:eastAsia="en-US"/>
        </w:rPr>
        <w:t xml:space="preserve"> </w:t>
      </w:r>
      <w:r w:rsidRPr="002807C2">
        <w:rPr>
          <w:rFonts w:eastAsia="Calibri"/>
          <w:iCs/>
          <w:sz w:val="22"/>
          <w:szCs w:val="22"/>
          <w:lang w:val="en-US" w:eastAsia="en-US"/>
        </w:rPr>
        <w:t>I</w:t>
      </w:r>
      <w:r w:rsidRPr="002807C2">
        <w:rPr>
          <w:rFonts w:eastAsia="Calibri"/>
          <w:iCs/>
          <w:sz w:val="22"/>
          <w:szCs w:val="22"/>
          <w:lang w:eastAsia="en-US"/>
        </w:rPr>
        <w:t>-</w:t>
      </w:r>
      <w:r w:rsidRPr="002807C2">
        <w:rPr>
          <w:rFonts w:eastAsia="Calibri"/>
          <w:iCs/>
          <w:sz w:val="22"/>
          <w:szCs w:val="22"/>
          <w:lang w:val="en-US" w:eastAsia="en-US"/>
        </w:rPr>
        <w:t>V</w:t>
      </w:r>
      <w:r w:rsidRPr="002807C2">
        <w:rPr>
          <w:rFonts w:eastAsia="Calibri"/>
          <w:iCs/>
          <w:sz w:val="22"/>
          <w:szCs w:val="22"/>
          <w:lang w:eastAsia="en-US"/>
        </w:rPr>
        <w:t xml:space="preserve">  классов </w:t>
      </w:r>
      <w:r w:rsidRPr="002807C2">
        <w:rPr>
          <w:rFonts w:eastAsia="Calibri"/>
          <w:sz w:val="22"/>
          <w:szCs w:val="22"/>
          <w:lang w:eastAsia="en-US"/>
        </w:rPr>
        <w:t>опасности – 0,1-100,0 га;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коммунального обслуживания, объектов инженерно-технического обеспечения и транспорта, необходимых для  обслуживания объектов, расположенных в данной территориальной зоне, минимальный размер – 0,001 га;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иных объектов –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 Минимальный отступ от границ земельного участка, 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минимальный отступ от границ земельного участка, в  пределах которого запрещено строительство зданий, строений, сооружений, для размещения объектов коммунального обслуживания – 1,0 м. 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 Предельное количество этажей: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промышленных, коммунальных и складских объектов</w:t>
      </w:r>
      <w:r w:rsidRPr="002807C2">
        <w:rPr>
          <w:iCs/>
          <w:sz w:val="22"/>
          <w:szCs w:val="22"/>
        </w:rPr>
        <w:t xml:space="preserve"> </w:t>
      </w:r>
      <w:r w:rsidRPr="002807C2">
        <w:rPr>
          <w:iCs/>
          <w:sz w:val="22"/>
          <w:szCs w:val="22"/>
          <w:lang w:val="en-US"/>
        </w:rPr>
        <w:t>I</w:t>
      </w:r>
      <w:r w:rsidRPr="002807C2">
        <w:rPr>
          <w:iCs/>
          <w:sz w:val="22"/>
          <w:szCs w:val="22"/>
        </w:rPr>
        <w:t>-</w:t>
      </w:r>
      <w:r w:rsidRPr="002807C2">
        <w:rPr>
          <w:iCs/>
          <w:sz w:val="22"/>
          <w:szCs w:val="22"/>
          <w:lang w:val="en-US"/>
        </w:rPr>
        <w:t>V</w:t>
      </w:r>
      <w:r w:rsidRPr="002807C2">
        <w:rPr>
          <w:iCs/>
          <w:sz w:val="22"/>
          <w:szCs w:val="22"/>
        </w:rPr>
        <w:t xml:space="preserve">  классов </w:t>
      </w:r>
      <w:r w:rsidRPr="002807C2">
        <w:rPr>
          <w:sz w:val="22"/>
          <w:szCs w:val="22"/>
        </w:rPr>
        <w:t>опасности – в соответствии с технологическими требованиями к разработке проектов промышленных, коммунальных и складских объектов;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иных объектов – до 3 этажей (включительно).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 Высота объектов коммунального обслуживания – до 5,0 м (включительно).</w:t>
      </w:r>
    </w:p>
    <w:p w:rsidR="007477A7" w:rsidRPr="002807C2" w:rsidRDefault="007477A7" w:rsidP="007477A7">
      <w:pPr>
        <w:spacing w:line="0" w:lineRule="atLeast"/>
        <w:ind w:left="709"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5. Максимальный процент застройки – 70 %. 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6. 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7.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</w:t>
      </w:r>
      <w:r w:rsidRPr="002807C2">
        <w:rPr>
          <w:rFonts w:eastAsia="Calibri"/>
          <w:sz w:val="22"/>
          <w:szCs w:val="22"/>
          <w:lang w:eastAsia="en-US"/>
        </w:rPr>
        <w:lastRenderedPageBreak/>
        <w:t xml:space="preserve">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раздела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27. Зона коммунально-складских объектов</w:t>
      </w:r>
      <w:r w:rsidRPr="002807C2">
        <w:rPr>
          <w:b/>
          <w:bCs/>
          <w:iCs/>
          <w:sz w:val="22"/>
          <w:szCs w:val="22"/>
        </w:rPr>
        <w:t xml:space="preserve"> </w:t>
      </w:r>
      <w:r w:rsidRPr="002807C2">
        <w:rPr>
          <w:b/>
          <w:bCs/>
          <w:sz w:val="22"/>
          <w:szCs w:val="22"/>
        </w:rPr>
        <w:t>(ПК)</w:t>
      </w: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Зона включает в себя участки территории поселения, предназначенные для формирования и развития промышленных, коммунальных и складских объектов </w:t>
      </w:r>
      <w:r w:rsidRPr="002807C2">
        <w:rPr>
          <w:rFonts w:eastAsia="Calibri"/>
          <w:iCs/>
          <w:sz w:val="22"/>
          <w:szCs w:val="22"/>
          <w:lang w:val="en-US" w:eastAsia="en-US"/>
        </w:rPr>
        <w:t>IV</w:t>
      </w:r>
      <w:r w:rsidRPr="002807C2">
        <w:rPr>
          <w:rFonts w:eastAsia="Calibri"/>
          <w:iCs/>
          <w:sz w:val="22"/>
          <w:szCs w:val="22"/>
          <w:lang w:eastAsia="en-US"/>
        </w:rPr>
        <w:t>-</w:t>
      </w:r>
      <w:r w:rsidRPr="002807C2">
        <w:rPr>
          <w:rFonts w:eastAsia="Calibri"/>
          <w:iCs/>
          <w:sz w:val="22"/>
          <w:szCs w:val="22"/>
          <w:lang w:val="en-US" w:eastAsia="en-US"/>
        </w:rPr>
        <w:t>V</w:t>
      </w:r>
      <w:r w:rsidRPr="002807C2">
        <w:rPr>
          <w:rFonts w:eastAsia="Calibri"/>
          <w:iCs/>
          <w:sz w:val="22"/>
          <w:szCs w:val="22"/>
          <w:lang w:eastAsia="en-US"/>
        </w:rPr>
        <w:t xml:space="preserve"> классов </w:t>
      </w:r>
      <w:r w:rsidRPr="002807C2">
        <w:rPr>
          <w:rFonts w:eastAsia="Calibri"/>
          <w:sz w:val="22"/>
          <w:szCs w:val="22"/>
          <w:lang w:eastAsia="en-US"/>
        </w:rPr>
        <w:t>опасности.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 зоне предусматривается также размещение необходимых объектов инженерной и транспортной инфраструктур.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деловое управление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рынки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магазины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val="en-US" w:eastAsia="en-US"/>
              </w:rPr>
            </w:pPr>
            <w:r w:rsidRPr="002807C2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b/>
                <w:i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недропользование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пищевая промышленность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энергетика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highlight w:val="yellow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связь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склады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ветеринарное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b/>
                <w:i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b/>
          <w:i/>
          <w:sz w:val="22"/>
          <w:szCs w:val="22"/>
        </w:rPr>
      </w:pPr>
      <w:r w:rsidRPr="002807C2">
        <w:rPr>
          <w:b/>
          <w:i/>
          <w:sz w:val="22"/>
          <w:szCs w:val="22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земельных участков: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промышленных, коммунальных и складских объектов – 0,1 га-100,0 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коммунального обслуживания минимальный размер – 0,001 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иных объектов –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минимальный отступ от границ земельного участка, в  пределах которого запрещено строительство зданий, строений, сооружений, для объектов коммунального обслуживания – 1,0 м.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 Предельное количество этажей:</w:t>
      </w:r>
    </w:p>
    <w:p w:rsidR="007477A7" w:rsidRPr="002807C2" w:rsidRDefault="007477A7" w:rsidP="007477A7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производственно-коммунальных объектов – в соответствии с технологическими требованиями к разработке проектов промышленных, коммунальных и складских объектов;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иных объектов – до 4 этажей (включительно).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 Максимальный процент застройки – 70 %.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 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6.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</w:t>
      </w:r>
      <w:r w:rsidRPr="002807C2">
        <w:rPr>
          <w:rFonts w:eastAsia="Calibri"/>
          <w:sz w:val="22"/>
          <w:szCs w:val="22"/>
          <w:lang w:eastAsia="en-US"/>
        </w:rPr>
        <w:lastRenderedPageBreak/>
        <w:t xml:space="preserve">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center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§4 Зоны объектов инженерной и транспортной инфраструктур (ИТ)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28.   Зона улично-дорожной сети (ИТ-1)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  <w:r w:rsidRPr="002807C2">
        <w:rPr>
          <w:sz w:val="22"/>
          <w:szCs w:val="22"/>
        </w:rPr>
        <w:t xml:space="preserve">Зона включает в себя участки территории поселения, предназначенные  для формирования единой системы проездов, улиц, дорог, обеспечивающих удобные транспортные связи,  как в пределах населенного пункта поселения, так и  с внешней территорией, </w:t>
      </w:r>
      <w:r w:rsidRPr="002807C2">
        <w:t>участки территорий поселения, предназначенные  для формирования и развития объектов автомобильного  транспорта</w:t>
      </w: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b/>
                <w:i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железнодорожный транспорт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автомобильный транспорт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rPr>
          <w:trHeight w:val="2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объекты гаражного назначения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2.7.1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ветеринарное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rPr>
          <w:trHeight w:val="1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1. Предельные размеры земельных участков:  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улично-дорожной сети минимальный размер – 0,1 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для размещения объектов коммунального обслуживания минимальный размер – 0,001 га. 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автомобильного  транспорта минимальный размер – 0,1 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иных объектов –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в пределах которого запрещено строительство зданий, строений, сооружений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минимальный отступ от границ земельного участка, в  пределах которого запрещено строительство зданий, строений, сооружений, для  объектов коммунального обслуживания – 1,0 м.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3. Предельное количество надземных этажей зданий, строений, сооружений – 2 этажа (включительно).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 Высота объектов коммунального обслуживания – до 5 м (включительно).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5. Максимальный процент застройки в границах земельного участка – 50 %.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6. 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7.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29.   Зона инженерной инфраструктуры (ИТ-2)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Зона включает в себя участки территорий поселения, предназначенные  для размещения объектов инженерной инфраструктуры.</w:t>
      </w: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энергетика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связь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склады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rPr>
          <w:trHeight w:val="2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</w:tr>
      <w:tr w:rsidR="007477A7" w:rsidRPr="002807C2" w:rsidTr="00251DB0">
        <w:trPr>
          <w:trHeight w:val="2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ветеринарное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3.10</w:t>
            </w:r>
          </w:p>
        </w:tc>
      </w:tr>
      <w:tr w:rsidR="007477A7" w:rsidRPr="002807C2" w:rsidTr="00251DB0">
        <w:trPr>
          <w:trHeight w:val="2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b/>
                <w:i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земельных участков: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инженерной инфраструктуры – 0,01-100,0 га;</w:t>
      </w:r>
    </w:p>
    <w:p w:rsidR="007477A7" w:rsidRPr="002807C2" w:rsidRDefault="007477A7" w:rsidP="007477A7">
      <w:pPr>
        <w:spacing w:line="0" w:lineRule="atLeast"/>
        <w:jc w:val="both"/>
        <w:rPr>
          <w:rFonts w:eastAsia="MS Mincho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для </w:t>
      </w:r>
      <w:r w:rsidRPr="002807C2">
        <w:rPr>
          <w:rFonts w:eastAsia="Calibri"/>
          <w:sz w:val="22"/>
          <w:szCs w:val="22"/>
          <w:lang w:eastAsia="en-US"/>
        </w:rPr>
        <w:t>размещения</w:t>
      </w:r>
      <w:r w:rsidRPr="002807C2">
        <w:rPr>
          <w:rFonts w:eastAsia="MS Mincho"/>
          <w:sz w:val="22"/>
          <w:szCs w:val="22"/>
          <w:lang w:eastAsia="en-US"/>
        </w:rPr>
        <w:t xml:space="preserve"> 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минимальный размер – 0,001 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иных объектов –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MS Mincho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минимальный отступ от границ земельного участка, в пределах которого  запрещено строительство зданий, строений, сооружений, для  </w:t>
      </w:r>
      <w:r w:rsidRPr="002807C2">
        <w:rPr>
          <w:rFonts w:eastAsia="Calibri"/>
          <w:sz w:val="22"/>
          <w:szCs w:val="22"/>
          <w:lang w:eastAsia="en-US"/>
        </w:rPr>
        <w:t>размещения</w:t>
      </w:r>
      <w:r w:rsidRPr="002807C2">
        <w:rPr>
          <w:rFonts w:eastAsia="MS Mincho"/>
          <w:sz w:val="22"/>
          <w:szCs w:val="22"/>
          <w:lang w:eastAsia="en-US"/>
        </w:rPr>
        <w:t xml:space="preserve"> 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– 1,0 м.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 Максимальный процент застройки в границах земельного участка – 70%.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 Высота объектов: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коммунального обслуживания – до 5,0 м (включительно);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иных объектов инженерной инфраструктуры – в соответствии с технологическими требованиями к разработке проектов инженерных объектов.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 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6.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center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§5 Зоны рекреационного назначения (Р)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30. Зона зеленых насаждений общего пользования  (Р-1)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lastRenderedPageBreak/>
        <w:t xml:space="preserve">Зона включает в себя участки благоустроенной озеленённой территории поселения с сохранением существующего природного  ландшафта, предназначенные  для организации отдыха и досуга населения. 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посетителей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культурное развитие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развлечения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rPr>
          <w:trHeight w:val="2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охрана природных территорий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строительства: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</w:t>
      </w:r>
      <w:r w:rsidRPr="002807C2">
        <w:rPr>
          <w:rFonts w:eastAsia="Calibri"/>
          <w:b/>
          <w:i/>
          <w:sz w:val="22"/>
          <w:szCs w:val="22"/>
          <w:lang w:eastAsia="en-US"/>
        </w:rPr>
        <w:t> </w:t>
      </w:r>
      <w:r w:rsidRPr="002807C2">
        <w:rPr>
          <w:rFonts w:eastAsia="Calibri"/>
          <w:sz w:val="22"/>
          <w:szCs w:val="22"/>
          <w:lang w:eastAsia="en-US"/>
        </w:rPr>
        <w:t>Предельные размеры земельных участков: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коммунального обслуживания минимальный размер – 0,001 га;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для размещения иных объектов –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минимальный отступ от границ земельного участка, в  пределах  которого запрещено строительство зданий, строений, сооружений, для размещения объектов коммунального обслуживания – 1,0 м.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 Высота объектов коммунального обслуживания – до 5,0 м (включительно).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4. Максимальный процент застройки в границах земельного участка – 20 %.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 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6.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31. Зона рекреационная стационарная (Р-2)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highlight w:val="yellow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Зона включает в себя участки территории поселения, предназначенные для размещения объектов физкультурно-оздоровительной деятельности, отдыха, туризма.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посетителей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2807C2">
              <w:rPr>
                <w:rFonts w:eastAsia="Calibri"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lastRenderedPageBreak/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lastRenderedPageBreak/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размещение бань, прачечных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размещение профилакториев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размещения кинозалов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магазины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размещение дискотек, игровых площадок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природно-познавательный туризм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религиозное использование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размещение стоянок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highlight w:val="yellow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земельных участков: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физкультурно-оздоровительной деятельности, отдыха, туризма –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культового назначения – в соответствии с «СП 31-103-99. Здания, сооружения и комплексы православных храмов" (принят Постановлением Госстроя РФ от 27.12.1999 N 92);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для размещения объектов коммунального обслуживания минимальный размер – 0,001 га.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минимальный отступ от границ земельного участка, в  пределах  которого запрещено строительство зданий, строений, сооружений, для размещения объектов коммунального обслуживания – 1,0 м.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3. Предельное количество этажей  зданий, строений, сооружений – до 4 этажей (включительно).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 Высота объектов: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 коммунального обслуживания – до 5,0 м (включительно);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 культового назначения – в соответствии с "СП 31-103-99. Здания, сооружения и комплексы православных храмов" (принят Постановлением Госстроя РФ от 27.12.1999 №  92).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5. Максимальный процент застройки в границах земельного участка – 40 %.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6. 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7.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center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§6 Зоны сельскохозяйственного использования (СХ)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32. Зона сельскохозяйственных угодий (СХ-1)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Зона включает в себя участки территории поселения, предназначенные для размещения производственных объектов сельскохозяйственного назначения, в том числе крестьянских </w:t>
      </w:r>
      <w:r w:rsidRPr="002807C2">
        <w:rPr>
          <w:rFonts w:eastAsia="Calibri"/>
          <w:sz w:val="22"/>
          <w:szCs w:val="22"/>
          <w:lang w:eastAsia="en-US"/>
        </w:rPr>
        <w:lastRenderedPageBreak/>
        <w:t xml:space="preserve">(фермерских) хозяйств, личных подсобных хозяйств (полевых земельных участков),  и обеспечивающих их  необходимых  инфраструктур. 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растениеводство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животноводство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пчеловодство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1.15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питомники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1.18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автомобильный транспорт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ветеринарное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магазины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rPr>
          <w:trHeight w:val="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tabs>
          <w:tab w:val="right" w:pos="9355"/>
        </w:tabs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земельных участков:</w:t>
      </w:r>
    </w:p>
    <w:p w:rsidR="007477A7" w:rsidRPr="002807C2" w:rsidRDefault="007477A7" w:rsidP="007477A7">
      <w:pPr>
        <w:tabs>
          <w:tab w:val="right" w:pos="9355"/>
        </w:tabs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сельскохозяйственного назначения – 0,1-250,0 га;</w:t>
      </w:r>
      <w:r w:rsidRPr="002807C2">
        <w:rPr>
          <w:rFonts w:eastAsia="Calibri"/>
          <w:sz w:val="22"/>
          <w:szCs w:val="22"/>
          <w:lang w:eastAsia="en-US"/>
        </w:rPr>
        <w:tab/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 xml:space="preserve">для </w:t>
      </w:r>
      <w:r w:rsidRPr="002807C2">
        <w:rPr>
          <w:rFonts w:eastAsia="Calibri"/>
          <w:sz w:val="22"/>
          <w:szCs w:val="22"/>
          <w:lang w:eastAsia="en-US"/>
        </w:rPr>
        <w:t xml:space="preserve">размещения объектов коммунального обслуживания </w:t>
      </w:r>
      <w:r w:rsidRPr="002807C2">
        <w:rPr>
          <w:rFonts w:eastAsia="Calibri"/>
          <w:bCs/>
          <w:sz w:val="22"/>
          <w:szCs w:val="22"/>
          <w:lang w:eastAsia="en-US"/>
        </w:rPr>
        <w:t xml:space="preserve">минимальный размер </w:t>
      </w:r>
      <w:r w:rsidRPr="002807C2">
        <w:rPr>
          <w:rFonts w:eastAsia="Calibri"/>
          <w:sz w:val="22"/>
          <w:szCs w:val="22"/>
          <w:lang w:eastAsia="en-US"/>
        </w:rPr>
        <w:t>–</w:t>
      </w:r>
      <w:r w:rsidRPr="002807C2">
        <w:rPr>
          <w:rFonts w:eastAsia="Calibri"/>
          <w:bCs/>
          <w:sz w:val="22"/>
          <w:szCs w:val="22"/>
          <w:lang w:eastAsia="en-US"/>
        </w:rPr>
        <w:t xml:space="preserve"> 0,001 га;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 xml:space="preserve">для размещения иных объектов – </w:t>
      </w:r>
      <w:r w:rsidRPr="002807C2">
        <w:rPr>
          <w:rFonts w:eastAsia="Calibri"/>
          <w:sz w:val="22"/>
          <w:szCs w:val="22"/>
          <w:lang w:eastAsia="en-US"/>
        </w:rPr>
        <w:t>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  <w:r w:rsidRPr="002807C2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>2. </w:t>
      </w:r>
      <w:r w:rsidRPr="002807C2">
        <w:rPr>
          <w:rFonts w:eastAsia="Calibri"/>
          <w:sz w:val="22"/>
          <w:szCs w:val="22"/>
          <w:lang w:eastAsia="en-US"/>
        </w:rPr>
        <w:t>Минимальный отступ от границ земельного участка, в пределах которого запрещено строительство зданий, строений, сооружений – 3,0 м;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 xml:space="preserve">минимальный отступ от границ земельного участка, в  пределах которого запрещено строительство зданий, строений, сооружений, для  </w:t>
      </w:r>
      <w:r w:rsidRPr="002807C2">
        <w:rPr>
          <w:rFonts w:eastAsia="Calibri"/>
          <w:sz w:val="22"/>
          <w:szCs w:val="22"/>
          <w:lang w:eastAsia="en-US"/>
        </w:rPr>
        <w:t xml:space="preserve">размещения объектов коммунального обслуживания </w:t>
      </w:r>
      <w:r w:rsidRPr="002807C2">
        <w:rPr>
          <w:rFonts w:eastAsia="Calibri"/>
          <w:bCs/>
          <w:sz w:val="22"/>
          <w:szCs w:val="22"/>
          <w:lang w:eastAsia="en-US"/>
        </w:rPr>
        <w:t>– 1,0 м;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3. Предельное количество этажей зданий, строений, сооружений – до 3 этажей (включительно). 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 Высота объектов коммунального обслуживания – до 5,0 м (включительно).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 Максимальный процент застройки – 70 %.</w:t>
      </w:r>
      <w:r w:rsidRPr="002807C2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>6. </w:t>
      </w:r>
      <w:r w:rsidRPr="002807C2">
        <w:rPr>
          <w:rFonts w:eastAsia="Calibri"/>
          <w:sz w:val="22"/>
          <w:szCs w:val="22"/>
          <w:lang w:eastAsia="en-US"/>
        </w:rPr>
        <w:t>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>7. </w:t>
      </w:r>
      <w:r w:rsidRPr="002807C2">
        <w:rPr>
          <w:rFonts w:eastAsia="Calibri"/>
          <w:sz w:val="22"/>
          <w:szCs w:val="22"/>
          <w:lang w:eastAsia="en-US"/>
        </w:rPr>
        <w:t xml:space="preserve">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lastRenderedPageBreak/>
        <w:t>Статья 33.   Зона объектов для ведения, дачного хозяйства, садоводства, личного подсобного хозяйства (СХ-2)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b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Зона включает в себя участки территории поселения, предназначенные для выращивания сельскохозяйственных культур, садовых и дачных хозяйств.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растениеводство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садоводство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highlight w:val="yellow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1.16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highlight w:val="yellow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highlight w:val="yellow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highlight w:val="yellow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разрешенного строительного изменения объектов недвижимости: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земельных участков: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ведения огородничества, садоводства – 0,04-0,12га;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ведения личного подсобного хозяйства на полевых участках  –0,04-0,12га;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объектов коммунального обслуживания минимальный размер – 0,001 га;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для размещения иных объектов –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>2. </w:t>
      </w:r>
      <w:r w:rsidRPr="002807C2">
        <w:rPr>
          <w:rFonts w:eastAsia="Calibri"/>
          <w:sz w:val="22"/>
          <w:szCs w:val="22"/>
          <w:lang w:eastAsia="en-US"/>
        </w:rPr>
        <w:t>Минимальный отступ от границ смежного земельного участка на садовом, дачном земельном участке, в  пределах которого запрещено строительство зданий, строений, сооружений, для хозяйственных строений и сооружений – 1,0 м;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минимальный отступ от границ земельного участка, в  пределах которого запрещено строительство зданий, строений, сооружений, для размещения объектов коммунального обслуживания – 1,0 м.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3. Предельное количество этажей  зданий, строений, сооружений – до 3 этажей (включительно). 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4. Высота объектов коммунального обслуживания – до 5,0 м (включительно). </w:t>
      </w:r>
    </w:p>
    <w:p w:rsidR="007477A7" w:rsidRPr="002807C2" w:rsidRDefault="007477A7" w:rsidP="007477A7">
      <w:pPr>
        <w:tabs>
          <w:tab w:val="left" w:pos="0"/>
          <w:tab w:val="left" w:pos="980"/>
        </w:tabs>
        <w:spacing w:line="0" w:lineRule="atLeast"/>
        <w:ind w:firstLine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>5. </w:t>
      </w:r>
      <w:r w:rsidRPr="002807C2">
        <w:rPr>
          <w:rFonts w:eastAsia="Calibri"/>
          <w:sz w:val="22"/>
          <w:szCs w:val="22"/>
          <w:lang w:eastAsia="en-US"/>
        </w:rPr>
        <w:t>Максимальный процент застройки в границах земельного участка - 30 %.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>6. </w:t>
      </w:r>
      <w:r w:rsidRPr="002807C2">
        <w:rPr>
          <w:rFonts w:eastAsia="Calibri"/>
          <w:sz w:val="22"/>
          <w:szCs w:val="22"/>
          <w:lang w:eastAsia="en-US"/>
        </w:rPr>
        <w:t xml:space="preserve">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</w:t>
      </w:r>
      <w:r w:rsidR="00807989" w:rsidRPr="00807989">
        <w:rPr>
          <w:rFonts w:eastAsia="Calibri"/>
          <w:sz w:val="22"/>
          <w:szCs w:val="22"/>
          <w:lang w:eastAsia="en-US"/>
        </w:rPr>
        <w:t>9</w:t>
      </w:r>
      <w:r w:rsidRPr="002807C2">
        <w:rPr>
          <w:rFonts w:eastAsia="Calibri"/>
          <w:sz w:val="22"/>
          <w:szCs w:val="22"/>
          <w:lang w:eastAsia="en-US"/>
        </w:rPr>
        <w:t xml:space="preserve">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center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§7  Зоны специального назначения (СН)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i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34.   Зона размещения кладбищ (СН-1</w:t>
      </w:r>
      <w:r w:rsidRPr="002807C2">
        <w:rPr>
          <w:b/>
          <w:bCs/>
          <w:i/>
          <w:sz w:val="22"/>
          <w:szCs w:val="22"/>
        </w:rPr>
        <w:t>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Зона включает в себя участки территории поселения, предназначенные для размещения кладбищ и крематориев с включением объектов инженерной инфраструктуры.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религиозное использование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3.7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ритуальная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размещение похоронных бюро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размещение пунктов здравоохранения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ind w:firstLine="709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 Предельные размеры земельных участков – 0,02 га- 40,0 га;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для </w:t>
      </w:r>
      <w:r w:rsidRPr="002807C2">
        <w:rPr>
          <w:rFonts w:eastAsia="Calibri"/>
          <w:sz w:val="22"/>
          <w:szCs w:val="22"/>
          <w:lang w:eastAsia="en-US"/>
        </w:rPr>
        <w:t>размещения</w:t>
      </w:r>
      <w:r w:rsidRPr="002807C2">
        <w:rPr>
          <w:rFonts w:eastAsia="MS Mincho"/>
          <w:sz w:val="22"/>
          <w:szCs w:val="22"/>
          <w:lang w:eastAsia="en-US"/>
        </w:rPr>
        <w:t xml:space="preserve"> объектов </w:t>
      </w:r>
      <w:r w:rsidRPr="002807C2">
        <w:rPr>
          <w:rFonts w:eastAsia="Calibri"/>
          <w:sz w:val="22"/>
          <w:szCs w:val="22"/>
          <w:lang w:eastAsia="en-US"/>
        </w:rPr>
        <w:t>коммунального обслуживания</w:t>
      </w:r>
      <w:r w:rsidRPr="002807C2">
        <w:rPr>
          <w:rFonts w:eastAsia="MS Mincho"/>
          <w:sz w:val="22"/>
          <w:szCs w:val="22"/>
          <w:lang w:eastAsia="en-US"/>
        </w:rPr>
        <w:t xml:space="preserve"> </w:t>
      </w:r>
      <w:r w:rsidRPr="002807C2">
        <w:rPr>
          <w:rFonts w:eastAsia="Calibri"/>
          <w:sz w:val="22"/>
          <w:szCs w:val="22"/>
          <w:lang w:eastAsia="en-US"/>
        </w:rPr>
        <w:t xml:space="preserve">минимальный размер </w:t>
      </w:r>
      <w:r w:rsidRPr="002807C2">
        <w:rPr>
          <w:rFonts w:eastAsia="MS Mincho"/>
          <w:sz w:val="22"/>
          <w:szCs w:val="22"/>
          <w:lang w:eastAsia="en-US"/>
        </w:rPr>
        <w:t>– 0,001 га.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 Минимальный отступ от границ земельного участка, в пределах которого запрещено строительство зданий, строений, сооружений, – 3,0 м;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MS Mincho"/>
          <w:sz w:val="22"/>
          <w:szCs w:val="22"/>
          <w:lang w:eastAsia="en-US"/>
        </w:rPr>
        <w:t xml:space="preserve">минимальный отступ от границ земельного участка, в пределах которого  запрещено строительство зданий, строений, сооружений, для  </w:t>
      </w:r>
      <w:r w:rsidRPr="002807C2">
        <w:rPr>
          <w:rFonts w:eastAsia="Calibri"/>
          <w:sz w:val="22"/>
          <w:szCs w:val="22"/>
          <w:lang w:eastAsia="en-US"/>
        </w:rPr>
        <w:t xml:space="preserve">объектов коммунального обслуживания </w:t>
      </w:r>
      <w:r w:rsidRPr="002807C2">
        <w:rPr>
          <w:rFonts w:eastAsia="MS Mincho"/>
          <w:sz w:val="22"/>
          <w:szCs w:val="22"/>
          <w:lang w:eastAsia="en-US"/>
        </w:rPr>
        <w:t>– 1,0 м.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 Высота объектов: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 коммунального обслуживания – до 5,0 м (включительно);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 культового назначения – в соответствии с "СП 31-103-99. Здания, сооружения и комплексы православных храмов" (принят Постановлением Госстроя РФ от 27.12.1999 N 92).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4. Максимальный процент застройки в границах земельного участка – 70 %. </w:t>
      </w:r>
    </w:p>
    <w:p w:rsidR="007477A7" w:rsidRPr="002807C2" w:rsidRDefault="007477A7" w:rsidP="007477A7">
      <w:pPr>
        <w:widowControl w:val="0"/>
        <w:numPr>
          <w:ilvl w:val="0"/>
          <w:numId w:val="23"/>
        </w:numPr>
        <w:tabs>
          <w:tab w:val="left" w:pos="0"/>
          <w:tab w:val="left" w:pos="980"/>
        </w:tabs>
        <w:autoSpaceDE w:val="0"/>
        <w:autoSpaceDN w:val="0"/>
        <w:adjustRightInd w:val="0"/>
        <w:spacing w:after="200" w:line="0" w:lineRule="atLeast"/>
        <w:ind w:left="0"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Нормы расчета стоянок автомобилей принимаются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477A7" w:rsidRPr="002807C2" w:rsidRDefault="007477A7" w:rsidP="007477A7">
      <w:pPr>
        <w:spacing w:line="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 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главе 10 части II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i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35.   Зона объектов санитарно-технического назначения (СН-2</w:t>
      </w:r>
      <w:r w:rsidRPr="002807C2">
        <w:rPr>
          <w:b/>
          <w:bCs/>
          <w:i/>
          <w:sz w:val="22"/>
          <w:szCs w:val="22"/>
        </w:rPr>
        <w:t>)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Зона включает в себя участки территории поселения, предназначенные для размещения отходов производства и потребления и объектов санитарной очистки, скотомогильников.</w:t>
      </w: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tabs>
                <w:tab w:val="center" w:pos="189"/>
              </w:tabs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специальная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12.2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обслуживание автотранспорта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4.9</w:t>
            </w:r>
          </w:p>
        </w:tc>
      </w:tr>
    </w:tbl>
    <w:p w:rsidR="007477A7" w:rsidRPr="002807C2" w:rsidRDefault="007477A7" w:rsidP="007477A7">
      <w:pPr>
        <w:spacing w:line="0" w:lineRule="atLeast"/>
        <w:rPr>
          <w:rFonts w:eastAsia="Calibri"/>
          <w:b/>
          <w:i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7477A7" w:rsidRPr="002807C2" w:rsidRDefault="007477A7" w:rsidP="007477A7">
      <w:pPr>
        <w:spacing w:line="0" w:lineRule="atLeast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устанавливаются в соответствии с требованиями </w:t>
      </w:r>
      <w:r w:rsidRPr="002807C2">
        <w:rPr>
          <w:rFonts w:eastAsia="Calibri"/>
          <w:bCs/>
          <w:kern w:val="36"/>
          <w:sz w:val="22"/>
          <w:szCs w:val="22"/>
          <w:lang w:eastAsia="en-US"/>
        </w:rPr>
        <w:t>Ветеринарно-санитарных правил сбора, утилизации и уничтожения биологических отходов (утв. Главным государственным ветеринарным инспектором Российской Федерации 4 декабря 1995 г. N 13-7-2/469) (с изменениями и дополнениями),</w:t>
      </w:r>
      <w:r w:rsidRPr="002807C2">
        <w:rPr>
          <w:rFonts w:eastAsia="Calibri"/>
          <w:b/>
          <w:bCs/>
          <w:kern w:val="36"/>
          <w:sz w:val="22"/>
          <w:szCs w:val="22"/>
          <w:lang w:eastAsia="en-US"/>
        </w:rPr>
        <w:t xml:space="preserve"> </w:t>
      </w:r>
      <w:r w:rsidRPr="002807C2">
        <w:rPr>
          <w:rFonts w:eastAsia="Calibri"/>
          <w:sz w:val="22"/>
          <w:szCs w:val="22"/>
          <w:lang w:eastAsia="en-US"/>
        </w:rPr>
        <w:t>технических регламентов, СН, СНиП, СанПиН  и других нормативных документов.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b/>
          <w:sz w:val="22"/>
          <w:szCs w:val="22"/>
          <w:lang w:eastAsia="en-US"/>
        </w:rPr>
      </w:pPr>
      <w:r w:rsidRPr="002807C2">
        <w:rPr>
          <w:rFonts w:eastAsia="Calibri"/>
          <w:b/>
          <w:sz w:val="22"/>
          <w:szCs w:val="22"/>
          <w:lang w:eastAsia="en-US"/>
        </w:rPr>
        <w:t xml:space="preserve">         Примечание</w:t>
      </w: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  <w:r w:rsidRPr="002807C2">
        <w:rPr>
          <w:sz w:val="22"/>
          <w:szCs w:val="22"/>
        </w:rPr>
        <w:lastRenderedPageBreak/>
        <w:t xml:space="preserve">Границы зоны скотомогильников отображаются на карте градостроительного зонирования после их уточнения и утверждения.  </w:t>
      </w:r>
      <w:r w:rsidRPr="002807C2">
        <w:rPr>
          <w:spacing w:val="-4"/>
          <w:sz w:val="22"/>
          <w:szCs w:val="22"/>
        </w:rPr>
        <w:t>Внесение изменений</w:t>
      </w:r>
      <w:r w:rsidRPr="002807C2">
        <w:rPr>
          <w:sz w:val="22"/>
          <w:szCs w:val="22"/>
        </w:rPr>
        <w:t xml:space="preserve"> в настоящие  Правила в части</w:t>
      </w:r>
      <w:r w:rsidRPr="002807C2">
        <w:rPr>
          <w:spacing w:val="-4"/>
          <w:sz w:val="22"/>
          <w:szCs w:val="22"/>
        </w:rPr>
        <w:t xml:space="preserve"> карты  градостроительного зонирования осуществляется </w:t>
      </w:r>
      <w:r w:rsidRPr="002807C2">
        <w:rPr>
          <w:sz w:val="22"/>
          <w:szCs w:val="22"/>
        </w:rPr>
        <w:t>в соответствии со статьей 17 настоящих Правил.</w:t>
      </w:r>
    </w:p>
    <w:p w:rsidR="007477A7" w:rsidRPr="002807C2" w:rsidRDefault="007477A7" w:rsidP="007477A7">
      <w:pPr>
        <w:spacing w:line="0" w:lineRule="atLeast"/>
        <w:outlineLvl w:val="0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2807C2">
        <w:rPr>
          <w:rFonts w:eastAsia="Calibri"/>
          <w:b/>
          <w:sz w:val="22"/>
          <w:szCs w:val="22"/>
          <w:lang w:eastAsia="en-US"/>
        </w:rPr>
        <w:t>§8  Зоны</w:t>
      </w:r>
      <w:r w:rsidRPr="002807C2">
        <w:rPr>
          <w:rFonts w:eastAsia="Calibri"/>
          <w:sz w:val="22"/>
          <w:szCs w:val="22"/>
          <w:lang w:eastAsia="en-US"/>
        </w:rPr>
        <w:t xml:space="preserve"> </w:t>
      </w:r>
      <w:r w:rsidRPr="002807C2">
        <w:rPr>
          <w:rFonts w:eastAsia="Calibri"/>
          <w:b/>
          <w:sz w:val="22"/>
          <w:szCs w:val="22"/>
          <w:lang w:eastAsia="en-US"/>
        </w:rPr>
        <w:t>природных территорий (ОТ)</w:t>
      </w:r>
    </w:p>
    <w:p w:rsidR="007477A7" w:rsidRPr="002807C2" w:rsidRDefault="007477A7" w:rsidP="007477A7">
      <w:pPr>
        <w:spacing w:line="0" w:lineRule="atLeast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outlineLvl w:val="0"/>
        <w:rPr>
          <w:rFonts w:eastAsia="Calibri"/>
          <w:b/>
          <w:sz w:val="22"/>
          <w:szCs w:val="22"/>
          <w:lang w:eastAsia="en-US"/>
        </w:rPr>
      </w:pPr>
      <w:r w:rsidRPr="002807C2">
        <w:rPr>
          <w:rFonts w:eastAsia="Calibri"/>
          <w:b/>
          <w:sz w:val="22"/>
          <w:szCs w:val="22"/>
          <w:lang w:eastAsia="en-US"/>
        </w:rPr>
        <w:t>Статья 36. Зона природоохранного значения (ОТ-1)</w:t>
      </w:r>
    </w:p>
    <w:p w:rsidR="007477A7" w:rsidRPr="002807C2" w:rsidRDefault="007477A7" w:rsidP="007477A7">
      <w:pPr>
        <w:spacing w:line="0" w:lineRule="atLeast"/>
        <w:outlineLvl w:val="0"/>
        <w:rPr>
          <w:rFonts w:eastAsia="Calibri"/>
          <w:b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Зона включает в себя часть территории поселения, занятую сельскохозяйственными угодьями и землями лесного фонда. 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Порядок использования территории определяется федеральными законодательством, законодательством Новосибирской области по согласованию с органами местного самоуправления сельсовета в пределах их полномочий, установленных нормативными правовыми актами.</w:t>
      </w:r>
    </w:p>
    <w:p w:rsidR="007477A7" w:rsidRPr="002807C2" w:rsidRDefault="007477A7" w:rsidP="007477A7">
      <w:pPr>
        <w:spacing w:line="0" w:lineRule="atLea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270"/>
        <w:gridCol w:w="706"/>
      </w:tblGrid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разрешенного использования </w:t>
            </w:r>
          </w:p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земельного участка и объектов капитального строительства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i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растениеводство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охрана природных территорий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использование лесов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10.0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12.0</w:t>
            </w: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автомобильный транспорт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</w:tc>
      </w:tr>
      <w:tr w:rsidR="007477A7" w:rsidRPr="002807C2" w:rsidTr="00251DB0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rPr>
                <w:rFonts w:eastAsia="Calibri"/>
                <w:lang w:eastAsia="en-US"/>
              </w:rPr>
            </w:pPr>
            <w:r w:rsidRPr="002807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7477A7" w:rsidRPr="002807C2" w:rsidTr="00251D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2807C2" w:rsidRDefault="007477A7" w:rsidP="00251DB0">
            <w:pPr>
              <w:spacing w:line="0" w:lineRule="atLeast"/>
              <w:jc w:val="both"/>
              <w:rPr>
                <w:lang w:eastAsia="en-US"/>
              </w:rPr>
            </w:pPr>
            <w:r w:rsidRPr="002807C2">
              <w:rPr>
                <w:sz w:val="22"/>
                <w:szCs w:val="22"/>
                <w:lang w:eastAsia="en-US"/>
              </w:rPr>
              <w:t>не устанавливаются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2807C2" w:rsidRDefault="007477A7" w:rsidP="00251DB0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477A7" w:rsidRPr="002807C2" w:rsidRDefault="007477A7" w:rsidP="007477A7">
      <w:pPr>
        <w:spacing w:line="0" w:lineRule="atLeast"/>
        <w:jc w:val="both"/>
        <w:outlineLvl w:val="0"/>
        <w:rPr>
          <w:rFonts w:eastAsia="Calibri"/>
          <w:b/>
          <w:i/>
          <w:sz w:val="22"/>
          <w:szCs w:val="22"/>
          <w:highlight w:val="yellow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Ограничения использования земельных участков и объектов капитального строительства, расположенных в пределах территориальной зоны, устанавливаются в соответствии с законодательством Российской Федерации</w:t>
      </w:r>
      <w:r w:rsidRPr="002807C2">
        <w:rPr>
          <w:rFonts w:eastAsia="Calibri"/>
          <w:b/>
          <w:i/>
          <w:sz w:val="22"/>
          <w:szCs w:val="22"/>
          <w:lang w:eastAsia="en-US"/>
        </w:rPr>
        <w:t>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b/>
          <w:i/>
          <w:sz w:val="22"/>
          <w:szCs w:val="22"/>
          <w:lang w:eastAsia="en-US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строительства: </w:t>
      </w:r>
      <w:r w:rsidRPr="002807C2">
        <w:rPr>
          <w:rFonts w:eastAsia="Calibri"/>
          <w:sz w:val="22"/>
          <w:szCs w:val="22"/>
          <w:lang w:eastAsia="en-US"/>
        </w:rPr>
        <w:t>не устанавливаются.</w:t>
      </w:r>
    </w:p>
    <w:p w:rsidR="007477A7" w:rsidRPr="002807C2" w:rsidRDefault="007477A7" w:rsidP="007477A7">
      <w:pPr>
        <w:spacing w:line="0" w:lineRule="atLeast"/>
        <w:outlineLvl w:val="0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 xml:space="preserve">Глава </w:t>
      </w:r>
      <w:r w:rsidR="00807989" w:rsidRPr="00D63601">
        <w:rPr>
          <w:b/>
          <w:bCs/>
          <w:sz w:val="22"/>
          <w:szCs w:val="22"/>
        </w:rPr>
        <w:t>9</w:t>
      </w:r>
      <w:r w:rsidRPr="002807C2">
        <w:rPr>
          <w:b/>
          <w:bCs/>
          <w:sz w:val="22"/>
          <w:szCs w:val="22"/>
        </w:rPr>
        <w:t>. ГРАДОСТРОИТЕЛЬНЫЕ РЕГЛАМЕНТЫ В ЧАСТИ ОГРАНИЧЕНИЙ ИСПОЛЬЗОВАНИЯ ЗЕМЕЛЬНЫХ УЧАСТКОВ И ОБЪЕКТОВ КАПИТАЛЬНОГО СТРОИТЕЛЬСТВА</w:t>
      </w:r>
    </w:p>
    <w:p w:rsidR="007477A7" w:rsidRPr="002807C2" w:rsidRDefault="007477A7" w:rsidP="007477A7">
      <w:pPr>
        <w:keepNext/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  <w:sz w:val="22"/>
          <w:szCs w:val="22"/>
        </w:rPr>
      </w:pPr>
    </w:p>
    <w:p w:rsidR="007477A7" w:rsidRPr="002807C2" w:rsidRDefault="007477A7" w:rsidP="007477A7">
      <w:pPr>
        <w:keepNext/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37. Ограничения использования земельных участков и объектов капитального строительства на территории водоохранных зон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1.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 Содержание указанного режима определено Водным кодексом Российской Федерации. В границах водоохранных зон запрещаются: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1) использование сточных вод в целях регулирования плодородия почв;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3) осуществление авиационных мер по борьбе с вредными организмами;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</w:t>
      </w:r>
      <w:r w:rsidRPr="002807C2">
        <w:rPr>
          <w:rFonts w:eastAsia="Calibri"/>
          <w:sz w:val="22"/>
          <w:szCs w:val="22"/>
          <w:lang w:eastAsia="en-US"/>
        </w:rPr>
        <w:lastRenderedPageBreak/>
        <w:t>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7) сброс сточных, в том числе дренажных, вод;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3.1. 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3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 В границах прибрежных защитных полос наряду с установленными частью 2 настоящей статьи ограничениями запрещаются: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1) распашка земель;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2) размещение отвалов размываемых грунтов;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3) выпас сельскохозяйственных животных и организация для них летних лагерей, ванн.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38.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sz w:val="22"/>
          <w:szCs w:val="22"/>
        </w:rPr>
      </w:pPr>
      <w:r w:rsidRPr="002807C2">
        <w:rPr>
          <w:sz w:val="22"/>
          <w:szCs w:val="22"/>
        </w:rPr>
        <w:t xml:space="preserve">1. На территории санитарных, защитных и санитарно-защитных зон (далее СЗЗ) в соответствии с законодательством Российской Федерации, в том числе в соответствии с Федеральным законом "О </w:t>
      </w:r>
      <w:r w:rsidRPr="002807C2">
        <w:rPr>
          <w:sz w:val="22"/>
          <w:szCs w:val="22"/>
        </w:rPr>
        <w:lastRenderedPageBreak/>
        <w:t>санитарно-эпидемиологическом благополучии населения", устанавливается специальный режим использования земельных участков и объектов капитального строительства.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 Содержание указанного режима определено СанПиН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в составе требований к использованию, организации и благоустройству СЗЗ.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 В соответствии с указанным режимом вводятся следующие ограничения: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1) на территории СЗЗ не допускается размещение: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жилой застройки, включая отдельные жилые дома; 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ландшафтно-рекреационных зон, зон отдыха, территорий курортов, санаториев и домов отдыха;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территорий садоводческих товариществ и коттеджной застройки, коллективных или индивидуальных дачных и садово-огородных участков;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спортивных сооружений;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детских площадок;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образовательных и детских учреждений;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лечебно-профилактических и оздоровительных учреждений общего пользования;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других территории с нормируемыми показателями качества среды обитания; 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2) в СЗЗ и на территории объектов других отраслей промышленности не допускается размещать: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объекты пищевых отраслей промышленности;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оптовые склады продовольственного сырья и пищевых продуктов;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комплексы водопроводных сооружений для подготовки и хранения питьевой воды, которые могут повлиять на качество продукции;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3) в границах СЗЗ промышленного объекта или производства допускается размещать: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нежилые помещения для дежурного аварийного персонала;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помещения для пребывания работающих по вахтовому методу (не более двух недель);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здания управления;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конструкторские бюро, 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здания административного назначения;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научно-исследовательские лаборатории;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поликлиники;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спортивно-оздоровительные сооружения закрытого типа;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бани;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прачечные;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объекты торговли и общественного питания;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мотели, гостиницы;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гаражи, площадки и сооружения для хранения общественного и индивидуального автотранспорта;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пожарные депо;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местные и транзитные коммуникации;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ЛЭП;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электроподстанции;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нефте- и газопроводы;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артезианские скважины для технического водоснабжения;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водоохлаждающие со</w:t>
      </w:r>
      <w:r w:rsidRPr="002807C2">
        <w:rPr>
          <w:rFonts w:eastAsia="Calibri"/>
          <w:sz w:val="22"/>
          <w:szCs w:val="22"/>
          <w:lang w:eastAsia="en-US"/>
        </w:rPr>
        <w:softHyphen/>
        <w:t xml:space="preserve">оружения для подготовки технической воды, 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канализационные насосные станции;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сооружения оборотного водоснабжения;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автозаправочные станции;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станции технического обслуживания автомобилей;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4) в СЗЗ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 профильных, однотипных объектов, при исключении взаимного негативного воздействия на продукцию, среду обитания и здоровье человека. 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4. На территориях СЗЗ кладбищ, крематориев, зданий и сооружений похоронного назначения в соответствии с СанПиН 2.1.1279-03 (Гигиенические требования к размещению, устройству и </w:t>
      </w:r>
      <w:r w:rsidRPr="002807C2">
        <w:rPr>
          <w:rFonts w:eastAsia="Calibri"/>
          <w:sz w:val="22"/>
          <w:szCs w:val="22"/>
          <w:lang w:eastAsia="en-US"/>
        </w:rPr>
        <w:lastRenderedPageBreak/>
        <w:t xml:space="preserve">содержанию кладбищ, зданий и сооружений похоронного назначения) не разрешается строительство зданий, строений и сооружений, не связанных с обслуживанием указанных объектов, за исключением культовых и обрядовых объектов. 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 СЗЗ или какая-либо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39. Ограничения использования земельных участков и объектов капитального строительства на территории зон охраны объектов электросетевого хозяйства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1. На территории зон охраны объектов электросетевого хозяйства в соответствии с законодательством Российской Федерации, в том числе в соответствии с Постановлением Правительства РФ от 24.02.2009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устанавливается специальный режим использования земельных участков и объектов капитального строительства.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2.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г) размещать свалки;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3 настоящей статьи, запрещается: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а) складировать или размещать хранилища любых, в том числе горюче-смазочных, материалов;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а) строительство, капитальный ремонт, реконструкция или снос зданий и сооружений;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б) горные, взрывные, мелиоративные работы, в том числе связанные с временным затоплением земель;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в) посадка и вырубка деревьев и кустарников;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г)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lastRenderedPageBreak/>
        <w:t>д)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е)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ж)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5 настоящей статьи, без письменного решения о согласовании сетевых организаций запрещается: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б) складировать или размещать хранилища любых, в том числе горюче-смазочных, материалов.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40. Ограничения использования земельных участков и объектов капитального строительства на территории придорожных полос автомобильных дорог в сельсовете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C6E4A" w:rsidRDefault="007477A7" w:rsidP="002C6E4A">
      <w:pPr>
        <w:pStyle w:val="afc"/>
        <w:numPr>
          <w:ilvl w:val="0"/>
          <w:numId w:val="25"/>
        </w:numPr>
        <w:shd w:val="clear" w:color="auto" w:fill="FFFFFF"/>
        <w:spacing w:line="0" w:lineRule="atLeast"/>
        <w:ind w:left="0" w:firstLine="0"/>
        <w:outlineLvl w:val="2"/>
        <w:rPr>
          <w:rFonts w:eastAsia="Calibri"/>
        </w:rPr>
      </w:pPr>
      <w:r w:rsidRPr="002C6E4A">
        <w:rPr>
          <w:rFonts w:eastAsia="Calibri"/>
        </w:rPr>
        <w:t>В границах придорожных полос автомобильных дорог в соответствии с законодательством Российской Федерации, в том числе в соответствии с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устанавливается особый режим использования земельных участков (частей земельных участков).</w:t>
      </w:r>
    </w:p>
    <w:p w:rsidR="007477A7" w:rsidRPr="002C6E4A" w:rsidRDefault="007477A7" w:rsidP="002C6E4A">
      <w:pPr>
        <w:pStyle w:val="af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="0" w:firstLine="0"/>
      </w:pPr>
      <w:r w:rsidRPr="002C6E4A">
        <w:t xml:space="preserve"> Порядок установления и использования придорожных полос автомобильных дорог федерального, регионального или межмуниципального, местного значения в    сельсовете может устанавливаться соответственно Правительством Российской Федерации, Правительством Новосибирской области, органом местного самоуправления сельсовета.</w:t>
      </w:r>
    </w:p>
    <w:p w:rsidR="007477A7" w:rsidRPr="002807C2" w:rsidRDefault="007477A7" w:rsidP="007477A7">
      <w:pPr>
        <w:tabs>
          <w:tab w:val="left" w:pos="900"/>
        </w:tabs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t>Статья 41. Ограничения использования земельных участков и объектов капитального строительства на территории охранных зон трубопроводов</w:t>
      </w:r>
    </w:p>
    <w:p w:rsidR="007477A7" w:rsidRPr="002807C2" w:rsidRDefault="007477A7" w:rsidP="007477A7">
      <w:pPr>
        <w:spacing w:line="0" w:lineRule="atLeast"/>
        <w:rPr>
          <w:rFonts w:eastAsia="Calibri"/>
          <w:sz w:val="22"/>
          <w:szCs w:val="22"/>
          <w:lang w:eastAsia="en-US"/>
        </w:rPr>
      </w:pP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Ограничения использования земельных участков и объектов капитального строительства на территории охранных зон</w:t>
      </w:r>
      <w:r w:rsidRPr="002807C2">
        <w:rPr>
          <w:rFonts w:eastAsia="Calibri"/>
          <w:b/>
          <w:sz w:val="22"/>
          <w:szCs w:val="22"/>
          <w:lang w:eastAsia="en-US"/>
        </w:rPr>
        <w:t xml:space="preserve"> </w:t>
      </w:r>
      <w:r w:rsidRPr="002807C2">
        <w:rPr>
          <w:rFonts w:eastAsia="Calibri"/>
          <w:sz w:val="22"/>
          <w:szCs w:val="22"/>
          <w:lang w:eastAsia="en-US"/>
        </w:rPr>
        <w:t>трубопроводов устанавливаются в соответствии со следующими нормативными документами: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СП 42.13330.2011 «СНиП 2.07.01 – 89*. Градостроительство. Планировка и застройка городских и сельских поселений;</w:t>
      </w:r>
    </w:p>
    <w:p w:rsidR="007477A7" w:rsidRPr="002807C2" w:rsidRDefault="007477A7" w:rsidP="007477A7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СП 36.13330. «Магистральные трубопроводы».</w:t>
      </w:r>
    </w:p>
    <w:p w:rsidR="00D719D3" w:rsidRDefault="007477A7" w:rsidP="00820FF3">
      <w:pPr>
        <w:keepNext/>
        <w:spacing w:line="0" w:lineRule="atLeast"/>
        <w:jc w:val="both"/>
        <w:outlineLvl w:val="3"/>
        <w:rPr>
          <w:color w:val="FF0000"/>
          <w:sz w:val="28"/>
          <w:szCs w:val="28"/>
        </w:rPr>
      </w:pPr>
      <w:r w:rsidRPr="002807C2">
        <w:rPr>
          <w:sz w:val="28"/>
          <w:szCs w:val="28"/>
        </w:rPr>
        <w:br w:type="page"/>
      </w:r>
    </w:p>
    <w:p w:rsidR="00820FF3" w:rsidRPr="002807C2" w:rsidRDefault="00820FF3" w:rsidP="00820FF3">
      <w:pPr>
        <w:keepNext/>
        <w:spacing w:line="0" w:lineRule="atLeast"/>
        <w:jc w:val="both"/>
        <w:outlineLvl w:val="3"/>
        <w:rPr>
          <w:b/>
          <w:bCs/>
          <w:sz w:val="22"/>
          <w:szCs w:val="22"/>
        </w:rPr>
      </w:pPr>
      <w:r w:rsidRPr="002807C2">
        <w:rPr>
          <w:b/>
          <w:bCs/>
          <w:sz w:val="22"/>
          <w:szCs w:val="22"/>
        </w:rPr>
        <w:lastRenderedPageBreak/>
        <w:t>Информационные источники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</w:p>
    <w:p w:rsidR="00820FF3" w:rsidRPr="002807C2" w:rsidRDefault="00820FF3" w:rsidP="00820FF3">
      <w:pPr>
        <w:spacing w:line="0" w:lineRule="atLeast"/>
        <w:jc w:val="both"/>
        <w:rPr>
          <w:rFonts w:eastAsia="Calibri"/>
          <w:vanish/>
          <w:sz w:val="22"/>
          <w:szCs w:val="22"/>
          <w:lang w:eastAsia="en-US"/>
        </w:rPr>
      </w:pPr>
    </w:p>
    <w:p w:rsidR="00820FF3" w:rsidRPr="002807C2" w:rsidRDefault="00820FF3" w:rsidP="00820FF3">
      <w:pPr>
        <w:spacing w:line="0" w:lineRule="atLeast"/>
        <w:jc w:val="both"/>
        <w:rPr>
          <w:rFonts w:eastAsia="Calibri"/>
          <w:vanish/>
          <w:sz w:val="22"/>
          <w:szCs w:val="22"/>
          <w:lang w:eastAsia="en-US"/>
        </w:rPr>
      </w:pPr>
      <w:r w:rsidRPr="002807C2">
        <w:rPr>
          <w:rFonts w:eastAsia="Calibri"/>
          <w:vanish/>
          <w:sz w:val="22"/>
          <w:szCs w:val="22"/>
          <w:lang w:eastAsia="en-US"/>
        </w:rPr>
        <w:t>(см. Обзор изменений данного документа)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Градостроительный кодекс Российской Федерации № 190-ФЗ от 29.12.2004 (в редакции от 31.12.2014).</w:t>
      </w:r>
    </w:p>
    <w:p w:rsidR="00820FF3" w:rsidRPr="002807C2" w:rsidRDefault="00820FF3" w:rsidP="00820FF3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Земельный кодекс Российской Федерации № 136-ФЗ от 25.10.2006               (в редакции от 08.03.2015).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Лесной кодекс Российской Федерации № 200-ФЗ от 04.12.2006 (в редакции от 21.07.2014).</w:t>
      </w:r>
    </w:p>
    <w:p w:rsidR="00820FF3" w:rsidRPr="002807C2" w:rsidRDefault="00820FF3" w:rsidP="00820FF3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Водный Кодекс РФ № 74-ФЗ от 03.06.2006  (в редакции от 29.12.2014).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 xml:space="preserve">Федеральный закон «Об обороте земель сельскохозяйственного назначения» № 101 – ФЗ от 24.07.2002 (в редакции от 23.06.2014). 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Федеральный закон «О переводе земель или земельных участков из одной категории в другую» № 172-ФЗ от 21.12.2004 (в редакции от 07.06.2013).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Федеральный закон «Об общих принципах организации местного самоуправления в Российской Федерации» № 131-ФЗ от 06.10.2003 (в редакции от 03.02.2015).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Федеральный закон «О государственной регистрации прав на недвижимое имущество и сделок с ним» № 122-ФЗ от 21.07.1997 (в редакции от 08.03.2015).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Федеральный  закон «О личном подсобном хозяйстве» № 112-ФЗ                 от 07.07.2003. (в редакции от 21.06.2011).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 xml:space="preserve">Федеральный закон «О крестьянском (фермерском) хозяйстве» № 74-ФЗ     от 11.06.2003 </w:t>
      </w:r>
      <w:r w:rsidRPr="002807C2">
        <w:rPr>
          <w:rFonts w:eastAsia="Calibri"/>
          <w:sz w:val="22"/>
          <w:szCs w:val="22"/>
          <w:lang w:eastAsia="en-US"/>
        </w:rPr>
        <w:t>(в ред. от 23.06.2014).</w:t>
      </w:r>
    </w:p>
    <w:p w:rsidR="00820FF3" w:rsidRPr="002807C2" w:rsidRDefault="00820FF3" w:rsidP="00820FF3">
      <w:pPr>
        <w:spacing w:line="0" w:lineRule="atLeast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Федеральный закон "О садоводческих, огороднических и дачных некоммерческих объединениях граждан" № 66-ФЗ от 15.04.1998  (в редакции      от 31.12.2014).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Федеральный закон «Об охране окружающей среды» № 7-ФЗ от 10.01.2002 (в редакции от 29.12.2014).</w:t>
      </w:r>
    </w:p>
    <w:p w:rsidR="00820FF3" w:rsidRPr="002807C2" w:rsidRDefault="00820FF3" w:rsidP="00820FF3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Федеральный закон  «О санитарно-эпидемиологическом благополучии населения» № 52-ФЗ от 30.03.1999 (в редакции от 29.12.2014).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bCs/>
          <w:sz w:val="22"/>
          <w:szCs w:val="22"/>
          <w:lang w:eastAsia="en-US"/>
        </w:rPr>
      </w:pPr>
      <w:r w:rsidRPr="002807C2">
        <w:rPr>
          <w:rFonts w:eastAsia="Calibri"/>
          <w:bCs/>
          <w:sz w:val="22"/>
          <w:szCs w:val="22"/>
          <w:lang w:eastAsia="en-US"/>
        </w:rPr>
        <w:t>Федеральный закон «Об основах социального обслуживания граждан в Российской Федерации» № 442-ФЗ от 28.12.2013 (в редакции от 21.07.2014).</w:t>
      </w:r>
    </w:p>
    <w:p w:rsidR="00820FF3" w:rsidRPr="002807C2" w:rsidRDefault="00820FF3" w:rsidP="00820FF3">
      <w:pPr>
        <w:shd w:val="clear" w:color="auto" w:fill="FFFFFF"/>
        <w:spacing w:line="0" w:lineRule="atLeast"/>
        <w:jc w:val="both"/>
        <w:outlineLvl w:val="1"/>
        <w:rPr>
          <w:rFonts w:eastAsia="Calibri"/>
          <w:kern w:val="36"/>
          <w:sz w:val="22"/>
          <w:szCs w:val="22"/>
          <w:lang w:eastAsia="en-US"/>
        </w:rPr>
      </w:pPr>
      <w:r w:rsidRPr="002807C2">
        <w:rPr>
          <w:rFonts w:eastAsia="Calibri"/>
          <w:kern w:val="36"/>
          <w:sz w:val="22"/>
          <w:szCs w:val="22"/>
          <w:lang w:eastAsia="en-US"/>
        </w:rPr>
        <w:t xml:space="preserve">Федеральный закон </w:t>
      </w:r>
      <w:r w:rsidRPr="002807C2">
        <w:rPr>
          <w:rFonts w:eastAsia="Calibri"/>
          <w:sz w:val="22"/>
          <w:szCs w:val="22"/>
          <w:lang w:eastAsia="en-US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№ </w:t>
      </w:r>
      <w:r w:rsidRPr="002807C2">
        <w:rPr>
          <w:rFonts w:eastAsia="Calibri"/>
          <w:kern w:val="36"/>
          <w:sz w:val="22"/>
          <w:szCs w:val="22"/>
          <w:lang w:eastAsia="en-US"/>
        </w:rPr>
        <w:t>257-ФЗ</w:t>
      </w:r>
      <w:r w:rsidRPr="002807C2">
        <w:rPr>
          <w:rFonts w:eastAsia="Calibri"/>
          <w:sz w:val="22"/>
          <w:szCs w:val="22"/>
          <w:lang w:eastAsia="en-US"/>
        </w:rPr>
        <w:t xml:space="preserve"> </w:t>
      </w:r>
      <w:r w:rsidRPr="002807C2">
        <w:rPr>
          <w:rFonts w:eastAsia="Calibri"/>
          <w:kern w:val="36"/>
          <w:sz w:val="22"/>
          <w:szCs w:val="22"/>
          <w:lang w:eastAsia="en-US"/>
        </w:rPr>
        <w:t>от 08.11.2007  (в ред. от 22.10.2014)</w:t>
      </w:r>
    </w:p>
    <w:p w:rsidR="00820FF3" w:rsidRPr="002807C2" w:rsidRDefault="00820FF3" w:rsidP="00820FF3">
      <w:pPr>
        <w:shd w:val="clear" w:color="auto" w:fill="FFFFFF"/>
        <w:spacing w:line="0" w:lineRule="atLeast"/>
        <w:jc w:val="both"/>
        <w:rPr>
          <w:rFonts w:eastAsia="Calibri"/>
          <w:kern w:val="36"/>
          <w:sz w:val="22"/>
          <w:szCs w:val="22"/>
          <w:lang w:eastAsia="en-US"/>
        </w:rPr>
      </w:pPr>
      <w:r w:rsidRPr="002807C2">
        <w:rPr>
          <w:rFonts w:eastAsia="Calibri"/>
          <w:kern w:val="36"/>
          <w:sz w:val="22"/>
          <w:szCs w:val="22"/>
          <w:lang w:eastAsia="en-US"/>
        </w:rPr>
        <w:t>Федеральный закон Российской Федерации «Технический регламент о требованиях пожарной безопасности» N 123-ФЗ от 22.07.2008  (в ред. от 23.06.2014)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Закон Новосибирской области «Об использовании земель на территории Новосибирской области» № 108-ОЗ от 14.04.2003 (в редакции от 03.06.2014).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Постановление Правительства РФ от 24.02.2009 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от 26.08.2013).</w:t>
      </w:r>
    </w:p>
    <w:p w:rsidR="00820FF3" w:rsidRPr="002807C2" w:rsidRDefault="00820FF3" w:rsidP="00820FF3">
      <w:pPr>
        <w:widowControl w:val="0"/>
        <w:autoSpaceDE w:val="0"/>
        <w:autoSpaceDN w:val="0"/>
        <w:adjustRightInd w:val="0"/>
        <w:spacing w:line="0" w:lineRule="atLeast"/>
        <w:jc w:val="both"/>
        <w:outlineLvl w:val="1"/>
        <w:rPr>
          <w:sz w:val="22"/>
          <w:szCs w:val="22"/>
        </w:rPr>
      </w:pPr>
      <w:r w:rsidRPr="002807C2">
        <w:rPr>
          <w:sz w:val="22"/>
          <w:szCs w:val="22"/>
        </w:rPr>
        <w:t>Приказ Министерства экономического развития РФ от 01.09.2014  № 540 «Об утверждении классификатора видов разрешенного использования земельных  участков».</w:t>
      </w:r>
    </w:p>
    <w:p w:rsidR="00820FF3" w:rsidRPr="002807C2" w:rsidRDefault="00820FF3" w:rsidP="00820FF3">
      <w:pPr>
        <w:widowControl w:val="0"/>
        <w:autoSpaceDE w:val="0"/>
        <w:autoSpaceDN w:val="0"/>
        <w:spacing w:line="0" w:lineRule="atLeast"/>
        <w:jc w:val="both"/>
        <w:rPr>
          <w:b/>
          <w:bCs/>
          <w:sz w:val="22"/>
          <w:szCs w:val="22"/>
        </w:rPr>
      </w:pPr>
      <w:r w:rsidRPr="002807C2">
        <w:rPr>
          <w:bCs/>
          <w:sz w:val="22"/>
          <w:szCs w:val="22"/>
        </w:rPr>
        <w:t>Приказ Минрегиона России от 27.12.2011 № 613 «Об утверждении Методических рекомендаций по разработке норм и правил по благоустройству территорий муниципальных образований» (в редакции от 17.03.2014).</w:t>
      </w:r>
    </w:p>
    <w:p w:rsidR="00820FF3" w:rsidRPr="002807C2" w:rsidRDefault="00820FF3" w:rsidP="00820FF3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«СП 42.13330.2011. 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820FF3" w:rsidRPr="002807C2" w:rsidRDefault="00820FF3" w:rsidP="00820FF3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СП 53.13330.2011 «СНиП 30-02-97*» (Планировка и застройка территорий садоводческих объединений граждан, здания и сооружения).</w:t>
      </w:r>
    </w:p>
    <w:p w:rsidR="00820FF3" w:rsidRPr="002807C2" w:rsidRDefault="00820FF3" w:rsidP="00820FF3">
      <w:pPr>
        <w:tabs>
          <w:tab w:val="left" w:pos="900"/>
        </w:tabs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"СП 31-103-99. Здания, сооружения и комплексы православных храмов" (принят Постановлением Госстроя РФ от 27.12.1999 № 92).</w:t>
      </w:r>
    </w:p>
    <w:p w:rsidR="00820FF3" w:rsidRPr="002807C2" w:rsidRDefault="00820FF3" w:rsidP="00820FF3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  <w:r w:rsidRPr="002807C2">
        <w:rPr>
          <w:sz w:val="22"/>
          <w:szCs w:val="22"/>
        </w:rPr>
        <w:t>СанПиН 2.2.1/2.1.1.1200-03</w:t>
      </w:r>
      <w:r w:rsidRPr="002807C2">
        <w:rPr>
          <w:b/>
          <w:sz w:val="22"/>
          <w:szCs w:val="22"/>
        </w:rPr>
        <w:t xml:space="preserve"> «</w:t>
      </w:r>
      <w:r w:rsidRPr="002807C2">
        <w:rPr>
          <w:sz w:val="22"/>
          <w:szCs w:val="22"/>
        </w:rPr>
        <w:t>Санитарно-защитные зоны и санитарная классификация предприятий, сооружений и иных объектов».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>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p w:rsidR="00820FF3" w:rsidRPr="002807C2" w:rsidRDefault="00820FF3" w:rsidP="00820FF3">
      <w:pPr>
        <w:spacing w:line="0" w:lineRule="atLeast"/>
        <w:jc w:val="both"/>
        <w:outlineLvl w:val="0"/>
        <w:rPr>
          <w:rFonts w:eastAsia="Calibri"/>
          <w:bCs/>
          <w:kern w:val="36"/>
          <w:sz w:val="22"/>
          <w:szCs w:val="22"/>
          <w:lang w:eastAsia="en-US"/>
        </w:rPr>
      </w:pPr>
      <w:r w:rsidRPr="002807C2">
        <w:rPr>
          <w:rFonts w:eastAsia="Calibri"/>
          <w:bCs/>
          <w:kern w:val="36"/>
          <w:sz w:val="22"/>
          <w:szCs w:val="22"/>
          <w:lang w:eastAsia="en-US"/>
        </w:rPr>
        <w:t xml:space="preserve">Ветеринарно-санитарные правила сбора, утилизации и уничтожения биологических отходов (утв. Главным государственным ветеринарным инспектором Российской Федерации 04.12.1995  </w:t>
      </w:r>
      <w:r w:rsidRPr="002807C2">
        <w:rPr>
          <w:rFonts w:eastAsia="Calibri"/>
          <w:sz w:val="22"/>
          <w:szCs w:val="22"/>
          <w:lang w:eastAsia="en-US"/>
        </w:rPr>
        <w:t>№ </w:t>
      </w:r>
      <w:r w:rsidRPr="002807C2">
        <w:rPr>
          <w:rFonts w:eastAsia="Calibri"/>
          <w:bCs/>
          <w:kern w:val="36"/>
          <w:sz w:val="22"/>
          <w:szCs w:val="22"/>
          <w:lang w:eastAsia="en-US"/>
        </w:rPr>
        <w:t xml:space="preserve">13-7-2/469) (с изменениями и дополнениями). </w:t>
      </w:r>
    </w:p>
    <w:p w:rsidR="00820FF3" w:rsidRPr="002807C2" w:rsidRDefault="00820FF3" w:rsidP="00820FF3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807C2">
        <w:rPr>
          <w:rFonts w:eastAsia="Calibri"/>
          <w:sz w:val="22"/>
          <w:szCs w:val="22"/>
          <w:lang w:eastAsia="en-US"/>
        </w:rPr>
        <w:tab/>
        <w:t>Устав Ирбизинского сельсовета Карасукского района Новосибирской области</w:t>
      </w:r>
      <w:r w:rsidRPr="002807C2">
        <w:rPr>
          <w:rFonts w:eastAsia="Calibri"/>
          <w:kern w:val="2"/>
          <w:sz w:val="22"/>
          <w:szCs w:val="22"/>
          <w:lang w:eastAsia="en-US"/>
        </w:rPr>
        <w:t xml:space="preserve">.  </w:t>
      </w:r>
    </w:p>
    <w:p w:rsidR="003A434F" w:rsidRDefault="003A434F" w:rsidP="007477A7"/>
    <w:sectPr w:rsidR="003A434F" w:rsidSect="00820F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D0" w:rsidRDefault="007A00D0" w:rsidP="002D2ABA">
      <w:r>
        <w:separator/>
      </w:r>
    </w:p>
  </w:endnote>
  <w:endnote w:type="continuationSeparator" w:id="1">
    <w:p w:rsidR="007A00D0" w:rsidRDefault="007A00D0" w:rsidP="002D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D0" w:rsidRDefault="007A00D0" w:rsidP="002D2ABA">
      <w:r>
        <w:separator/>
      </w:r>
    </w:p>
  </w:footnote>
  <w:footnote w:type="continuationSeparator" w:id="1">
    <w:p w:rsidR="007A00D0" w:rsidRDefault="007A00D0" w:rsidP="002D2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386"/>
    <w:multiLevelType w:val="hybridMultilevel"/>
    <w:tmpl w:val="A67EA750"/>
    <w:lvl w:ilvl="0" w:tplc="2884C972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304EF"/>
    <w:multiLevelType w:val="hybridMultilevel"/>
    <w:tmpl w:val="36408F0A"/>
    <w:lvl w:ilvl="0" w:tplc="263C1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CA10C9"/>
    <w:multiLevelType w:val="hybridMultilevel"/>
    <w:tmpl w:val="ADD8A4A0"/>
    <w:lvl w:ilvl="0" w:tplc="045CA0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B16D0"/>
    <w:multiLevelType w:val="hybridMultilevel"/>
    <w:tmpl w:val="E61657CE"/>
    <w:lvl w:ilvl="0" w:tplc="F64ED3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BF4BE0"/>
    <w:multiLevelType w:val="hybridMultilevel"/>
    <w:tmpl w:val="D5B2C452"/>
    <w:lvl w:ilvl="0" w:tplc="420C4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46A07"/>
    <w:multiLevelType w:val="multilevel"/>
    <w:tmpl w:val="CE4613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FB7CDC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94616"/>
    <w:multiLevelType w:val="hybridMultilevel"/>
    <w:tmpl w:val="1D28CBEC"/>
    <w:lvl w:ilvl="0" w:tplc="04A8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266F98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B13A75"/>
    <w:multiLevelType w:val="hybridMultilevel"/>
    <w:tmpl w:val="1780D570"/>
    <w:lvl w:ilvl="0" w:tplc="DF8ECA1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70E63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C6295E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C2B0C"/>
    <w:multiLevelType w:val="hybridMultilevel"/>
    <w:tmpl w:val="D37A6706"/>
    <w:lvl w:ilvl="0" w:tplc="0C241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0C4D35"/>
    <w:multiLevelType w:val="hybridMultilevel"/>
    <w:tmpl w:val="59404802"/>
    <w:lvl w:ilvl="0" w:tplc="E38611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574EE9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37233F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675C1057"/>
    <w:multiLevelType w:val="hybridMultilevel"/>
    <w:tmpl w:val="10504ED6"/>
    <w:lvl w:ilvl="0" w:tplc="E10408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22"/>
  </w:num>
  <w:num w:numId="10">
    <w:abstractNumId w:val="17"/>
  </w:num>
  <w:num w:numId="11">
    <w:abstractNumId w:val="3"/>
  </w:num>
  <w:num w:numId="12">
    <w:abstractNumId w:val="18"/>
  </w:num>
  <w:num w:numId="13">
    <w:abstractNumId w:val="16"/>
  </w:num>
  <w:num w:numId="14">
    <w:abstractNumId w:val="13"/>
  </w:num>
  <w:num w:numId="15">
    <w:abstractNumId w:val="5"/>
  </w:num>
  <w:num w:numId="16">
    <w:abstractNumId w:val="1"/>
  </w:num>
  <w:num w:numId="17">
    <w:abstractNumId w:val="21"/>
  </w:num>
  <w:num w:numId="18">
    <w:abstractNumId w:val="14"/>
  </w:num>
  <w:num w:numId="19">
    <w:abstractNumId w:val="11"/>
  </w:num>
  <w:num w:numId="20">
    <w:abstractNumId w:val="9"/>
  </w:num>
  <w:num w:numId="21">
    <w:abstractNumId w:val="10"/>
  </w:num>
  <w:num w:numId="22">
    <w:abstractNumId w:val="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7A7"/>
    <w:rsid w:val="000246C9"/>
    <w:rsid w:val="00040C72"/>
    <w:rsid w:val="00081C0D"/>
    <w:rsid w:val="000F7076"/>
    <w:rsid w:val="0012018C"/>
    <w:rsid w:val="001E4577"/>
    <w:rsid w:val="00270051"/>
    <w:rsid w:val="002C6E4A"/>
    <w:rsid w:val="002D2ABA"/>
    <w:rsid w:val="003528B5"/>
    <w:rsid w:val="003666F0"/>
    <w:rsid w:val="003A434F"/>
    <w:rsid w:val="00437FFD"/>
    <w:rsid w:val="00450BFB"/>
    <w:rsid w:val="004F52B0"/>
    <w:rsid w:val="0069384E"/>
    <w:rsid w:val="007477A7"/>
    <w:rsid w:val="00796EE2"/>
    <w:rsid w:val="007A00D0"/>
    <w:rsid w:val="007C44A9"/>
    <w:rsid w:val="007E7F28"/>
    <w:rsid w:val="00807989"/>
    <w:rsid w:val="00820FF3"/>
    <w:rsid w:val="00840B15"/>
    <w:rsid w:val="008A3E9E"/>
    <w:rsid w:val="009F3C28"/>
    <w:rsid w:val="00A85821"/>
    <w:rsid w:val="00AB39EC"/>
    <w:rsid w:val="00B42DFA"/>
    <w:rsid w:val="00BD7B2A"/>
    <w:rsid w:val="00C11A5E"/>
    <w:rsid w:val="00C63DEE"/>
    <w:rsid w:val="00CF7A33"/>
    <w:rsid w:val="00D36636"/>
    <w:rsid w:val="00D63601"/>
    <w:rsid w:val="00D719D3"/>
    <w:rsid w:val="00DB31E2"/>
    <w:rsid w:val="00DE2C10"/>
    <w:rsid w:val="00E4160D"/>
    <w:rsid w:val="00E83A99"/>
    <w:rsid w:val="00E8673F"/>
    <w:rsid w:val="00E9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74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77A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7477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477A7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477A7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477A7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7477A7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477A7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7477A7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477A7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77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477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7477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477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477A7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7477A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7477A7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7477A7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7477A7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азвание Знак"/>
    <w:link w:val="a5"/>
    <w:uiPriority w:val="99"/>
    <w:locked/>
    <w:rsid w:val="007477A7"/>
    <w:rPr>
      <w:b/>
      <w:sz w:val="32"/>
      <w:lang w:eastAsia="ru-RU"/>
    </w:rPr>
  </w:style>
  <w:style w:type="paragraph" w:styleId="a5">
    <w:name w:val="Title"/>
    <w:basedOn w:val="a0"/>
    <w:link w:val="a4"/>
    <w:uiPriority w:val="99"/>
    <w:qFormat/>
    <w:rsid w:val="007477A7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1"/>
    <w:link w:val="a5"/>
    <w:uiPriority w:val="10"/>
    <w:rsid w:val="00747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6">
    <w:name w:val="Table Grid"/>
    <w:basedOn w:val="a2"/>
    <w:uiPriority w:val="59"/>
    <w:rsid w:val="0074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rsid w:val="007477A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7477A7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7477A7"/>
    <w:rPr>
      <w:color w:val="0000FF"/>
      <w:u w:val="single"/>
    </w:rPr>
  </w:style>
  <w:style w:type="paragraph" w:customStyle="1" w:styleId="aa">
    <w:name w:val="Знак Знак Знак Знак"/>
    <w:basedOn w:val="a0"/>
    <w:rsid w:val="00747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0"/>
    <w:link w:val="ac"/>
    <w:uiPriority w:val="99"/>
    <w:unhideWhenUsed/>
    <w:rsid w:val="007477A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747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0"/>
    <w:link w:val="ae"/>
    <w:uiPriority w:val="99"/>
    <w:rsid w:val="007477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477A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477A7"/>
  </w:style>
  <w:style w:type="paragraph" w:customStyle="1" w:styleId="ConsPlusNormal">
    <w:name w:val="ConsPlusNormal"/>
    <w:link w:val="ConsPlusNormal0"/>
    <w:rsid w:val="00747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747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7477A7"/>
    <w:pPr>
      <w:ind w:firstLine="709"/>
      <w:jc w:val="both"/>
    </w:pPr>
    <w:rPr>
      <w:sz w:val="28"/>
      <w:szCs w:val="28"/>
    </w:rPr>
  </w:style>
  <w:style w:type="character" w:styleId="af">
    <w:name w:val="page number"/>
    <w:basedOn w:val="a1"/>
    <w:rsid w:val="007477A7"/>
  </w:style>
  <w:style w:type="paragraph" w:customStyle="1" w:styleId="af0">
    <w:name w:val="Îáû÷íûé"/>
    <w:uiPriority w:val="99"/>
    <w:rsid w:val="007477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0"/>
    <w:next w:val="a0"/>
    <w:autoRedefine/>
    <w:uiPriority w:val="39"/>
    <w:rsid w:val="007477A7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0"/>
    <w:uiPriority w:val="99"/>
    <w:rsid w:val="007477A7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7477A7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1">
    <w:name w:val="аква"/>
    <w:basedOn w:val="a0"/>
    <w:uiPriority w:val="99"/>
    <w:rsid w:val="007477A7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1"/>
    <w:uiPriority w:val="99"/>
    <w:rsid w:val="007477A7"/>
    <w:pPr>
      <w:jc w:val="center"/>
    </w:pPr>
    <w:rPr>
      <w:rFonts w:ascii="Gaze" w:hAnsi="Gaze"/>
      <w:b/>
      <w:bCs/>
      <w:sz w:val="36"/>
    </w:rPr>
  </w:style>
  <w:style w:type="paragraph" w:customStyle="1" w:styleId="af2">
    <w:name w:val="аквамарин"/>
    <w:basedOn w:val="af1"/>
    <w:uiPriority w:val="99"/>
    <w:rsid w:val="007477A7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477A7"/>
    <w:pPr>
      <w:spacing w:line="360" w:lineRule="auto"/>
      <w:jc w:val="center"/>
    </w:pPr>
    <w:rPr>
      <w:rFonts w:ascii="Arial" w:hAnsi="Arial"/>
    </w:rPr>
  </w:style>
  <w:style w:type="paragraph" w:customStyle="1" w:styleId="af3">
    <w:name w:val="Реферат"/>
    <w:basedOn w:val="a0"/>
    <w:uiPriority w:val="99"/>
    <w:rsid w:val="007477A7"/>
    <w:pPr>
      <w:spacing w:line="360" w:lineRule="auto"/>
      <w:ind w:firstLine="709"/>
      <w:jc w:val="both"/>
    </w:pPr>
  </w:style>
  <w:style w:type="paragraph" w:customStyle="1" w:styleId="af4">
    <w:name w:val="реферат"/>
    <w:basedOn w:val="af5"/>
    <w:uiPriority w:val="99"/>
    <w:rsid w:val="007477A7"/>
    <w:pPr>
      <w:suppressAutoHyphens/>
      <w:spacing w:before="100" w:beforeAutospacing="1" w:after="100" w:afterAutospacing="1" w:line="360" w:lineRule="auto"/>
      <w:ind w:firstLine="709"/>
    </w:pPr>
  </w:style>
  <w:style w:type="paragraph" w:styleId="af5">
    <w:name w:val="Normal (Web)"/>
    <w:basedOn w:val="a0"/>
    <w:uiPriority w:val="99"/>
    <w:rsid w:val="007477A7"/>
    <w:pPr>
      <w:jc w:val="both"/>
    </w:pPr>
  </w:style>
  <w:style w:type="paragraph" w:styleId="32">
    <w:name w:val="Body Text 3"/>
    <w:basedOn w:val="a0"/>
    <w:link w:val="33"/>
    <w:uiPriority w:val="99"/>
    <w:rsid w:val="007477A7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7477A7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6">
    <w:name w:val="Body Text"/>
    <w:basedOn w:val="a0"/>
    <w:link w:val="af7"/>
    <w:uiPriority w:val="99"/>
    <w:rsid w:val="007477A7"/>
    <w:pPr>
      <w:spacing w:after="120"/>
      <w:jc w:val="both"/>
    </w:pPr>
  </w:style>
  <w:style w:type="character" w:customStyle="1" w:styleId="af7">
    <w:name w:val="Основной текст Знак"/>
    <w:basedOn w:val="a1"/>
    <w:link w:val="af6"/>
    <w:uiPriority w:val="99"/>
    <w:rsid w:val="0074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rsid w:val="007477A7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0"/>
    <w:uiPriority w:val="99"/>
    <w:rsid w:val="007477A7"/>
    <w:pPr>
      <w:ind w:left="283" w:hanging="283"/>
      <w:jc w:val="both"/>
    </w:pPr>
  </w:style>
  <w:style w:type="paragraph" w:customStyle="1" w:styleId="ConsNormal">
    <w:name w:val="ConsNormal"/>
    <w:uiPriority w:val="99"/>
    <w:rsid w:val="007477A7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uiPriority w:val="99"/>
    <w:rsid w:val="007477A7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4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477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7477A7"/>
    <w:rPr>
      <w:b/>
      <w:bCs/>
    </w:rPr>
  </w:style>
  <w:style w:type="paragraph" w:customStyle="1" w:styleId="Iauiue">
    <w:name w:val="Iau?iue"/>
    <w:uiPriority w:val="99"/>
    <w:rsid w:val="007477A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7477A7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7477A7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477A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7477A7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customStyle="1" w:styleId="zagc-0">
    <w:name w:val="zagc-0"/>
    <w:basedOn w:val="a0"/>
    <w:uiPriority w:val="99"/>
    <w:rsid w:val="007477A7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d">
    <w:name w:val="Subtitle"/>
    <w:aliases w:val="Обычный таблица"/>
    <w:basedOn w:val="a0"/>
    <w:next w:val="a0"/>
    <w:link w:val="afe"/>
    <w:uiPriority w:val="99"/>
    <w:qFormat/>
    <w:rsid w:val="007477A7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e">
    <w:name w:val="Подзаголовок Знак"/>
    <w:aliases w:val="Обычный таблица Знак"/>
    <w:basedOn w:val="a1"/>
    <w:link w:val="afd"/>
    <w:uiPriority w:val="99"/>
    <w:rsid w:val="007477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7477A7"/>
    <w:pPr>
      <w:tabs>
        <w:tab w:val="right" w:leader="dot" w:pos="9345"/>
      </w:tabs>
      <w:jc w:val="both"/>
    </w:pPr>
    <w:rPr>
      <w:b/>
      <w:noProof/>
    </w:rPr>
  </w:style>
  <w:style w:type="paragraph" w:customStyle="1" w:styleId="aff">
    <w:name w:val="Прижатый влево"/>
    <w:basedOn w:val="a0"/>
    <w:next w:val="a0"/>
    <w:uiPriority w:val="99"/>
    <w:rsid w:val="007477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Нормальный (таблица)"/>
    <w:basedOn w:val="a0"/>
    <w:next w:val="a0"/>
    <w:uiPriority w:val="99"/>
    <w:rsid w:val="007477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1">
    <w:name w:val="Цветовое выделение"/>
    <w:uiPriority w:val="99"/>
    <w:rsid w:val="007477A7"/>
    <w:rPr>
      <w:b/>
      <w:bCs/>
      <w:color w:val="000080"/>
    </w:rPr>
  </w:style>
  <w:style w:type="paragraph" w:styleId="13">
    <w:name w:val="toc 1"/>
    <w:basedOn w:val="a0"/>
    <w:next w:val="a0"/>
    <w:autoRedefine/>
    <w:uiPriority w:val="39"/>
    <w:unhideWhenUsed/>
    <w:rsid w:val="007477A7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4">
    <w:name w:val="Без интервала1"/>
    <w:aliases w:val="с интервалом,No Spacing,No Spacing1"/>
    <w:link w:val="aff2"/>
    <w:uiPriority w:val="1"/>
    <w:qFormat/>
    <w:rsid w:val="007477A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aliases w:val="с интервалом Знак,Без интервала1 Знак,No Spacing Знак,No Spacing1 Знак"/>
    <w:link w:val="14"/>
    <w:uiPriority w:val="1"/>
    <w:rsid w:val="007477A7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7477A7"/>
    <w:pPr>
      <w:numPr>
        <w:numId w:val="5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74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7477A7"/>
    <w:pPr>
      <w:ind w:firstLine="709"/>
      <w:jc w:val="both"/>
    </w:pPr>
    <w:rPr>
      <w:sz w:val="28"/>
    </w:rPr>
  </w:style>
  <w:style w:type="paragraph" w:styleId="aff3">
    <w:name w:val="TOC Heading"/>
    <w:basedOn w:val="1"/>
    <w:next w:val="a0"/>
    <w:uiPriority w:val="99"/>
    <w:unhideWhenUsed/>
    <w:qFormat/>
    <w:rsid w:val="007477A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477A7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477A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477A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477A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477A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477A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477A7"/>
    <w:rPr>
      <w:rFonts w:ascii="Symbol" w:hAnsi="Symbol"/>
      <w:sz w:val="18"/>
    </w:rPr>
  </w:style>
  <w:style w:type="paragraph" w:customStyle="1" w:styleId="15">
    <w:name w:val="Знак1"/>
    <w:basedOn w:val="a0"/>
    <w:next w:val="a0"/>
    <w:uiPriority w:val="99"/>
    <w:semiHidden/>
    <w:rsid w:val="007477A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5">
    <w:name w:val="Body Text Indent 3"/>
    <w:basedOn w:val="a0"/>
    <w:link w:val="36"/>
    <w:uiPriority w:val="99"/>
    <w:unhideWhenUsed/>
    <w:rsid w:val="007477A7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7477A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74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4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0"/>
    <w:link w:val="17"/>
    <w:qFormat/>
    <w:rsid w:val="007477A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7477A7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7477A7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747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7477A7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7477A7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7477A7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7477A7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7477A7"/>
    <w:pPr>
      <w:spacing w:before="100" w:beforeAutospacing="1" w:after="100" w:afterAutospacing="1"/>
    </w:pPr>
  </w:style>
  <w:style w:type="character" w:customStyle="1" w:styleId="aff4">
    <w:name w:val="Гипертекстовая ссылка"/>
    <w:rsid w:val="007477A7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iPriority w:val="99"/>
    <w:unhideWhenUsed/>
    <w:rsid w:val="007477A7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7477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2">
    <w:name w:val="No Spacing2"/>
    <w:uiPriority w:val="99"/>
    <w:rsid w:val="007477A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7477A7"/>
    <w:pPr>
      <w:spacing w:before="100" w:beforeAutospacing="1" w:after="100" w:afterAutospacing="1"/>
      <w:ind w:left="825"/>
    </w:pPr>
  </w:style>
  <w:style w:type="character" w:customStyle="1" w:styleId="ConsPlusNormal0">
    <w:name w:val="ConsPlusNormal Знак"/>
    <w:link w:val="ConsPlusNormal"/>
    <w:locked/>
    <w:rsid w:val="007477A7"/>
    <w:rPr>
      <w:rFonts w:ascii="Calibri" w:eastAsia="Times New Roman" w:hAnsi="Calibri" w:cs="Times New Roman"/>
      <w:szCs w:val="20"/>
      <w:lang w:eastAsia="ru-RU"/>
    </w:rPr>
  </w:style>
  <w:style w:type="character" w:customStyle="1" w:styleId="aff5">
    <w:name w:val="Продолжение ссылки"/>
    <w:basedOn w:val="aff4"/>
    <w:uiPriority w:val="99"/>
    <w:rsid w:val="007477A7"/>
  </w:style>
  <w:style w:type="paragraph" w:customStyle="1" w:styleId="aff6">
    <w:name w:val="Подчёркнуный текст"/>
    <w:basedOn w:val="a0"/>
    <w:next w:val="a0"/>
    <w:uiPriority w:val="99"/>
    <w:rsid w:val="007477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basedOn w:val="a1"/>
    <w:rsid w:val="007477A7"/>
  </w:style>
  <w:style w:type="character" w:styleId="aff7">
    <w:name w:val="annotation reference"/>
    <w:uiPriority w:val="99"/>
    <w:unhideWhenUsed/>
    <w:rsid w:val="007477A7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rsid w:val="007477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1"/>
    <w:link w:val="aff8"/>
    <w:uiPriority w:val="99"/>
    <w:rsid w:val="007477A7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unhideWhenUsed/>
    <w:rsid w:val="007477A7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7477A7"/>
    <w:rPr>
      <w:b/>
      <w:bCs/>
    </w:rPr>
  </w:style>
  <w:style w:type="paragraph" w:styleId="affc">
    <w:name w:val="caption"/>
    <w:basedOn w:val="a0"/>
    <w:next w:val="a0"/>
    <w:uiPriority w:val="99"/>
    <w:qFormat/>
    <w:rsid w:val="007477A7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8">
    <w:name w:val="Знак Знак1"/>
    <w:locked/>
    <w:rsid w:val="007477A7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7477A7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7477A7"/>
    <w:rPr>
      <w:rFonts w:ascii="Times New Roman" w:eastAsia="Calibri" w:hAnsi="Times New Roman" w:cs="Times New Roman"/>
      <w:sz w:val="28"/>
      <w:szCs w:val="28"/>
    </w:rPr>
  </w:style>
  <w:style w:type="character" w:styleId="affd">
    <w:name w:val="line number"/>
    <w:rsid w:val="007477A7"/>
  </w:style>
  <w:style w:type="paragraph" w:styleId="affe">
    <w:name w:val="Document Map"/>
    <w:basedOn w:val="a0"/>
    <w:link w:val="19"/>
    <w:uiPriority w:val="99"/>
    <w:rsid w:val="007477A7"/>
    <w:pPr>
      <w:widowControl w:val="0"/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ff">
    <w:name w:val="Схема документа Знак"/>
    <w:basedOn w:val="a1"/>
    <w:link w:val="affe"/>
    <w:rsid w:val="007477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Схема документа Знак1"/>
    <w:link w:val="affe"/>
    <w:uiPriority w:val="99"/>
    <w:rsid w:val="007477A7"/>
    <w:rPr>
      <w:rFonts w:ascii="Tahoma" w:eastAsia="Calibri" w:hAnsi="Tahoma" w:cs="Times New Roman"/>
      <w:sz w:val="16"/>
      <w:szCs w:val="16"/>
    </w:rPr>
  </w:style>
  <w:style w:type="character" w:customStyle="1" w:styleId="1a">
    <w:name w:val="Подзаголовок Знак1"/>
    <w:aliases w:val="Обычный таблица Знак1"/>
    <w:uiPriority w:val="99"/>
    <w:rsid w:val="007477A7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7477A7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7477A7"/>
  </w:style>
  <w:style w:type="numbering" w:customStyle="1" w:styleId="26">
    <w:name w:val="Нет списка2"/>
    <w:next w:val="a3"/>
    <w:uiPriority w:val="99"/>
    <w:semiHidden/>
    <w:unhideWhenUsed/>
    <w:rsid w:val="007477A7"/>
  </w:style>
  <w:style w:type="paragraph" w:customStyle="1" w:styleId="1b">
    <w:name w:val="Обычный1"/>
    <w:uiPriority w:val="99"/>
    <w:rsid w:val="007477A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7477A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0">
    <w:name w:val="Emphasis"/>
    <w:uiPriority w:val="20"/>
    <w:qFormat/>
    <w:rsid w:val="007477A7"/>
    <w:rPr>
      <w:i/>
      <w:iCs/>
    </w:rPr>
  </w:style>
  <w:style w:type="paragraph" w:customStyle="1" w:styleId="afff1">
    <w:name w:val="Центрированный (таблица)"/>
    <w:basedOn w:val="aff0"/>
    <w:next w:val="a0"/>
    <w:uiPriority w:val="99"/>
    <w:rsid w:val="007477A7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7477A7"/>
  </w:style>
  <w:style w:type="character" w:customStyle="1" w:styleId="w">
    <w:name w:val="w"/>
    <w:rsid w:val="007477A7"/>
  </w:style>
  <w:style w:type="paragraph" w:customStyle="1" w:styleId="ConsPlusCell">
    <w:name w:val="ConsPlusCell"/>
    <w:uiPriority w:val="99"/>
    <w:rsid w:val="007477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_Жирный"/>
    <w:uiPriority w:val="1"/>
    <w:qFormat/>
    <w:rsid w:val="007477A7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7477A7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4">
    <w:name w:val="Таблица_название_таблицы Знак"/>
    <w:link w:val="afff3"/>
    <w:rsid w:val="007477A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1">
    <w:name w:val="Табличный_таблица_11"/>
    <w:link w:val="112"/>
    <w:qFormat/>
    <w:rsid w:val="007477A7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таблица_11 Знак"/>
    <w:link w:val="111"/>
    <w:rsid w:val="007477A7"/>
    <w:rPr>
      <w:rFonts w:ascii="Times New Roman" w:eastAsia="Times New Roman" w:hAnsi="Times New Roman" w:cs="Times New Roman"/>
      <w:lang w:eastAsia="ru-RU"/>
    </w:rPr>
  </w:style>
  <w:style w:type="paragraph" w:customStyle="1" w:styleId="113">
    <w:name w:val="Табличный_боковик_11"/>
    <w:link w:val="114"/>
    <w:qFormat/>
    <w:rsid w:val="007477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4">
    <w:name w:val="Табличный_боковик_11 Знак"/>
    <w:link w:val="113"/>
    <w:rsid w:val="007477A7"/>
    <w:rPr>
      <w:rFonts w:ascii="Times New Roman" w:eastAsia="Times New Roman" w:hAnsi="Times New Roman" w:cs="Times New Roman"/>
      <w:szCs w:val="24"/>
      <w:lang w:eastAsia="ru-RU"/>
    </w:rPr>
  </w:style>
  <w:style w:type="paragraph" w:styleId="afff5">
    <w:name w:val="footnote text"/>
    <w:basedOn w:val="a0"/>
    <w:link w:val="afff6"/>
    <w:uiPriority w:val="99"/>
    <w:rsid w:val="007477A7"/>
    <w:rPr>
      <w:sz w:val="20"/>
      <w:szCs w:val="20"/>
    </w:rPr>
  </w:style>
  <w:style w:type="character" w:customStyle="1" w:styleId="afff6">
    <w:name w:val="Текст сноски Знак"/>
    <w:basedOn w:val="a1"/>
    <w:link w:val="afff5"/>
    <w:uiPriority w:val="99"/>
    <w:rsid w:val="00747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rsid w:val="007477A7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7477A7"/>
  </w:style>
  <w:style w:type="character" w:styleId="afff8">
    <w:name w:val="FollowedHyperlink"/>
    <w:basedOn w:val="a1"/>
    <w:uiPriority w:val="99"/>
    <w:unhideWhenUsed/>
    <w:rsid w:val="007477A7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7477A7"/>
  </w:style>
  <w:style w:type="numbering" w:customStyle="1" w:styleId="210">
    <w:name w:val="Нет списка21"/>
    <w:next w:val="a3"/>
    <w:uiPriority w:val="99"/>
    <w:semiHidden/>
    <w:unhideWhenUsed/>
    <w:rsid w:val="007477A7"/>
  </w:style>
  <w:style w:type="numbering" w:customStyle="1" w:styleId="42">
    <w:name w:val="Нет списка4"/>
    <w:next w:val="a3"/>
    <w:uiPriority w:val="99"/>
    <w:semiHidden/>
    <w:unhideWhenUsed/>
    <w:rsid w:val="007477A7"/>
  </w:style>
  <w:style w:type="numbering" w:customStyle="1" w:styleId="52">
    <w:name w:val="Нет списка5"/>
    <w:next w:val="a3"/>
    <w:uiPriority w:val="99"/>
    <w:semiHidden/>
    <w:unhideWhenUsed/>
    <w:rsid w:val="007477A7"/>
  </w:style>
  <w:style w:type="numbering" w:customStyle="1" w:styleId="63">
    <w:name w:val="Нет списка6"/>
    <w:next w:val="a3"/>
    <w:uiPriority w:val="99"/>
    <w:semiHidden/>
    <w:unhideWhenUsed/>
    <w:rsid w:val="007477A7"/>
  </w:style>
  <w:style w:type="numbering" w:customStyle="1" w:styleId="72">
    <w:name w:val="Нет списка7"/>
    <w:next w:val="a3"/>
    <w:uiPriority w:val="99"/>
    <w:semiHidden/>
    <w:unhideWhenUsed/>
    <w:rsid w:val="007477A7"/>
  </w:style>
  <w:style w:type="numbering" w:customStyle="1" w:styleId="130">
    <w:name w:val="Нет списка13"/>
    <w:next w:val="a3"/>
    <w:uiPriority w:val="99"/>
    <w:semiHidden/>
    <w:unhideWhenUsed/>
    <w:rsid w:val="007477A7"/>
  </w:style>
  <w:style w:type="numbering" w:customStyle="1" w:styleId="220">
    <w:name w:val="Нет списка22"/>
    <w:next w:val="a3"/>
    <w:uiPriority w:val="99"/>
    <w:semiHidden/>
    <w:unhideWhenUsed/>
    <w:rsid w:val="007477A7"/>
  </w:style>
  <w:style w:type="numbering" w:customStyle="1" w:styleId="82">
    <w:name w:val="Нет списка8"/>
    <w:next w:val="a3"/>
    <w:uiPriority w:val="99"/>
    <w:semiHidden/>
    <w:unhideWhenUsed/>
    <w:rsid w:val="007477A7"/>
  </w:style>
  <w:style w:type="numbering" w:customStyle="1" w:styleId="92">
    <w:name w:val="Нет списка9"/>
    <w:next w:val="a3"/>
    <w:uiPriority w:val="99"/>
    <w:semiHidden/>
    <w:unhideWhenUsed/>
    <w:rsid w:val="007477A7"/>
  </w:style>
  <w:style w:type="numbering" w:customStyle="1" w:styleId="100">
    <w:name w:val="Нет списка10"/>
    <w:next w:val="a3"/>
    <w:uiPriority w:val="99"/>
    <w:semiHidden/>
    <w:unhideWhenUsed/>
    <w:rsid w:val="007477A7"/>
  </w:style>
  <w:style w:type="numbering" w:customStyle="1" w:styleId="140">
    <w:name w:val="Нет списка14"/>
    <w:next w:val="a3"/>
    <w:uiPriority w:val="99"/>
    <w:semiHidden/>
    <w:unhideWhenUsed/>
    <w:rsid w:val="007477A7"/>
  </w:style>
  <w:style w:type="numbering" w:customStyle="1" w:styleId="150">
    <w:name w:val="Нет списка15"/>
    <w:next w:val="a3"/>
    <w:uiPriority w:val="99"/>
    <w:semiHidden/>
    <w:unhideWhenUsed/>
    <w:rsid w:val="00747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10266</Words>
  <Characters>58521</Characters>
  <Application>Microsoft Office Word</Application>
  <DocSecurity>0</DocSecurity>
  <Lines>487</Lines>
  <Paragraphs>137</Paragraphs>
  <ScaleCrop>false</ScaleCrop>
  <Company>Home</Company>
  <LinksUpToDate>false</LinksUpToDate>
  <CharactersWithSpaces>68650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</dc:creator>
  <cp:lastModifiedBy>user67</cp:lastModifiedBy>
  <cp:revision>15</cp:revision>
  <dcterms:created xsi:type="dcterms:W3CDTF">2017-01-09T02:52:00Z</dcterms:created>
  <dcterms:modified xsi:type="dcterms:W3CDTF">2017-04-05T09:14:00Z</dcterms:modified>
</cp:coreProperties>
</file>