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4572A">
        <w:rPr>
          <w:rFonts w:ascii="Times New Roman" w:hAnsi="Times New Roman" w:cs="Times New Roman"/>
          <w:i/>
          <w:sz w:val="32"/>
          <w:u w:val="single"/>
        </w:rPr>
        <w:t>2</w:t>
      </w:r>
      <w:r w:rsidR="004D0F3C">
        <w:rPr>
          <w:rFonts w:ascii="Times New Roman" w:hAnsi="Times New Roman" w:cs="Times New Roman"/>
          <w:i/>
          <w:sz w:val="32"/>
          <w:u w:val="single"/>
        </w:rPr>
        <w:t>5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4D0F3C">
        <w:rPr>
          <w:rFonts w:ascii="Times New Roman" w:hAnsi="Times New Roman" w:cs="Times New Roman"/>
          <w:i/>
          <w:sz w:val="52"/>
          <w:u w:val="single"/>
        </w:rPr>
        <w:t>23</w:t>
      </w:r>
      <w:r w:rsidR="00486B95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4D0F3C">
        <w:rPr>
          <w:rFonts w:ascii="Times New Roman" w:hAnsi="Times New Roman" w:cs="Times New Roman"/>
          <w:i/>
          <w:sz w:val="40"/>
          <w:szCs w:val="40"/>
          <w:u w:val="single"/>
        </w:rPr>
        <w:t>сентября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295D5B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Default="00FC0FD3" w:rsidP="000D6F4F">
      <w:pPr>
        <w:jc w:val="center"/>
        <w:rPr>
          <w:noProof/>
        </w:rPr>
      </w:pP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t xml:space="preserve">СОВЕТ ДЕПУТАТОВ  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t>ИРБИЗИНСКОГО СЕЛЬСОВЕТА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Cs w:val="28"/>
          <w:highlight w:val="white"/>
        </w:rPr>
        <w:t xml:space="preserve">КАРАСУКСКОГО РАЙОНА </w:t>
      </w:r>
      <w:r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  <w:t>НОВОСИБИРСКОЙ ОБЛАСТИ</w:t>
      </w:r>
    </w:p>
    <w:p w:rsidR="00EB6826" w:rsidRPr="00532C9E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  <w:highlight w:val="white"/>
        </w:rPr>
      </w:pPr>
      <w:r w:rsidRPr="00532C9E">
        <w:rPr>
          <w:rFonts w:ascii="Times New Roman CYR" w:hAnsi="Times New Roman CYR" w:cs="Times New Roman CYR"/>
          <w:bCs/>
          <w:szCs w:val="28"/>
          <w:highlight w:val="white"/>
        </w:rPr>
        <w:t>пятого созыва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  <w:highlight w:val="white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</w:pPr>
      <w:r w:rsidRPr="0070250F"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  <w:t>РЕШЕНИЕ №</w:t>
      </w:r>
      <w:r>
        <w:rPr>
          <w:rFonts w:ascii="Times New Roman CYR" w:hAnsi="Times New Roman CYR" w:cs="Times New Roman CYR"/>
          <w:b/>
          <w:bCs/>
          <w:color w:val="000000"/>
          <w:spacing w:val="-1"/>
          <w:szCs w:val="28"/>
          <w:highlight w:val="white"/>
        </w:rPr>
        <w:t>149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  <w:highlight w:val="white"/>
        </w:rPr>
      </w:pPr>
      <w:r>
        <w:rPr>
          <w:szCs w:val="28"/>
          <w:highlight w:val="white"/>
        </w:rPr>
        <w:t>тридцать четвертой</w:t>
      </w:r>
      <w:r w:rsidRPr="0070250F">
        <w:rPr>
          <w:szCs w:val="28"/>
          <w:highlight w:val="white"/>
        </w:rPr>
        <w:t xml:space="preserve"> сессии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  <w:highlight w:val="white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20.09.2019г.</w:t>
      </w:r>
      <w:r w:rsidRPr="0070250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70250F">
        <w:rPr>
          <w:szCs w:val="28"/>
        </w:rPr>
        <w:t xml:space="preserve">       с. </w:t>
      </w:r>
      <w:r>
        <w:rPr>
          <w:szCs w:val="28"/>
        </w:rPr>
        <w:t>Ирбизино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b/>
          <w:szCs w:val="28"/>
        </w:rPr>
      </w:pPr>
      <w:r w:rsidRPr="0070250F">
        <w:rPr>
          <w:rFonts w:ascii="Times New Roman CYR" w:hAnsi="Times New Roman CYR" w:cs="Times New Roman CYR"/>
          <w:b/>
          <w:szCs w:val="28"/>
        </w:rPr>
        <w:t xml:space="preserve">О принятии проекта решения </w:t>
      </w:r>
      <w:r w:rsidRPr="0070250F">
        <w:rPr>
          <w:b/>
          <w:szCs w:val="28"/>
        </w:rPr>
        <w:t>«</w:t>
      </w:r>
      <w:r w:rsidRPr="0070250F">
        <w:rPr>
          <w:rFonts w:ascii="Times New Roman CYR" w:hAnsi="Times New Roman CYR" w:cs="Times New Roman CYR"/>
          <w:b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b/>
          <w:szCs w:val="28"/>
        </w:rPr>
        <w:t xml:space="preserve">и дополнений </w:t>
      </w:r>
      <w:r w:rsidRPr="0070250F">
        <w:rPr>
          <w:rFonts w:ascii="Times New Roman CYR" w:hAnsi="Times New Roman CYR" w:cs="Times New Roman CYR"/>
          <w:b/>
          <w:szCs w:val="28"/>
        </w:rPr>
        <w:t xml:space="preserve">в Устав </w:t>
      </w:r>
      <w:r>
        <w:rPr>
          <w:rFonts w:ascii="Times New Roman CYR" w:hAnsi="Times New Roman CYR" w:cs="Times New Roman CYR"/>
          <w:b/>
          <w:szCs w:val="28"/>
        </w:rPr>
        <w:t>Ирбизинского сельсовета</w:t>
      </w:r>
      <w:r w:rsidRPr="0070250F">
        <w:rPr>
          <w:rFonts w:ascii="Times New Roman CYR" w:hAnsi="Times New Roman CYR" w:cs="Times New Roman CYR"/>
          <w:b/>
          <w:szCs w:val="28"/>
        </w:rPr>
        <w:t xml:space="preserve"> Карасукского района Новосибирской области</w:t>
      </w:r>
      <w:r w:rsidRPr="0070250F">
        <w:rPr>
          <w:b/>
          <w:szCs w:val="28"/>
        </w:rPr>
        <w:t>»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На основании Федерального закона от 06.10.2003 №131-ФЗ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общих принципах организации местного самоуправления в Российской Федерации</w:t>
      </w:r>
      <w:r w:rsidRPr="0070250F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Закона Новосибирской области от 01.07.2019 № 398-ОЗ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О внесении изменения в статью 1 Закона Новосибирской области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отдельных вопросах организации местного самоуправления в Новосибирской области</w:t>
      </w:r>
      <w:r w:rsidRPr="0070250F">
        <w:rPr>
          <w:szCs w:val="28"/>
        </w:rPr>
        <w:t>»</w:t>
      </w:r>
      <w:r>
        <w:rPr>
          <w:szCs w:val="28"/>
        </w:rPr>
        <w:t xml:space="preserve">, </w:t>
      </w:r>
      <w:r>
        <w:rPr>
          <w:rFonts w:ascii="Times New Roman CYR" w:hAnsi="Times New Roman CYR" w:cs="Times New Roman CYR"/>
          <w:szCs w:val="28"/>
        </w:rPr>
        <w:t xml:space="preserve">руководствуясь Уставом Ирбизинского сельсовета Карасукского района Новосибирской области Совет депутатов Ирбизинского сельсовета Карасукского района Новосибирской области </w:t>
      </w:r>
      <w:proofErr w:type="gramEnd"/>
    </w:p>
    <w:p w:rsidR="00EB6826" w:rsidRPr="00532C9E" w:rsidRDefault="00EB6826" w:rsidP="00EB68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Cs w:val="28"/>
        </w:rPr>
      </w:pPr>
      <w:r w:rsidRPr="00532C9E">
        <w:rPr>
          <w:rFonts w:ascii="Times New Roman CYR" w:hAnsi="Times New Roman CYR" w:cs="Times New Roman CYR"/>
          <w:bCs/>
          <w:szCs w:val="28"/>
        </w:rPr>
        <w:t>РЕШИЛ: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rFonts w:ascii="Times New Roman CYR" w:hAnsi="Times New Roman CYR" w:cs="Times New Roman CYR"/>
          <w:szCs w:val="28"/>
        </w:rPr>
        <w:t xml:space="preserve">Принять проект решения Совета депутатов Ирбизинского сельсовета Карасукского района Новосибирской области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внесении изменений и дополнений в Устав Ирбизинского сельсовета Карасукского района Новосибирской области</w:t>
      </w:r>
      <w:r w:rsidRPr="0070250F">
        <w:rPr>
          <w:szCs w:val="28"/>
        </w:rPr>
        <w:t>» (</w:t>
      </w:r>
      <w:r>
        <w:rPr>
          <w:rFonts w:ascii="Times New Roman CYR" w:hAnsi="Times New Roman CYR" w:cs="Times New Roman CYR"/>
          <w:szCs w:val="28"/>
        </w:rPr>
        <w:t>прилагается).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rFonts w:ascii="Times New Roman CYR" w:hAnsi="Times New Roman CYR" w:cs="Times New Roman CYR"/>
          <w:szCs w:val="28"/>
        </w:rPr>
        <w:t>Опубликовать настоящее решение в Вестнике Ирбизинского сельсовета.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rFonts w:ascii="Times New Roman CYR" w:hAnsi="Times New Roman CYR" w:cs="Times New Roman CYR"/>
          <w:szCs w:val="28"/>
        </w:rPr>
        <w:t>Настоящее решение вступает в силу со дня его принятия.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>4.</w:t>
      </w:r>
      <w:r>
        <w:rPr>
          <w:szCs w:val="28"/>
          <w:lang w:val="en-US"/>
        </w:rPr>
        <w:t> </w:t>
      </w:r>
      <w:r>
        <w:rPr>
          <w:rFonts w:ascii="Times New Roman CYR" w:hAnsi="Times New Roman CYR" w:cs="Times New Roman CYR"/>
          <w:szCs w:val="28"/>
        </w:rPr>
        <w:t xml:space="preserve">Разместить указанный в пункте 1 настоящего решения проект решения Совета депутатов Ирбизинского сельсовета Карасукского района Новосибирской области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внесении изменений и дополнений в Устав Ирбизинского сельсовета Карасукского района Новосибирской области</w:t>
      </w:r>
      <w:r w:rsidRPr="0070250F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на официальном сайте Ирбизинского сельсовета Карасукского района Новосибирской области в сети Интернет.</w:t>
      </w:r>
    </w:p>
    <w:p w:rsidR="00EB6826" w:rsidRPr="0070250F" w:rsidRDefault="00EB6826" w:rsidP="00EB6826">
      <w:pPr>
        <w:autoSpaceDE w:val="0"/>
        <w:autoSpaceDN w:val="0"/>
        <w:adjustRightInd w:val="0"/>
        <w:jc w:val="both"/>
        <w:rPr>
          <w:szCs w:val="28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59"/>
        <w:gridCol w:w="5112"/>
      </w:tblGrid>
      <w:tr w:rsidR="00EB6826" w:rsidRPr="0070250F" w:rsidTr="001473C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Председатель Совета депутатов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Ирбизинского сельсовета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Карасукского района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Новосибирской области</w:t>
            </w:r>
          </w:p>
          <w:p w:rsidR="00EB6826" w:rsidRPr="0070250F" w:rsidRDefault="00EB6826" w:rsidP="001473C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EB6826" w:rsidRPr="00EB6826" w:rsidRDefault="00EB6826" w:rsidP="001473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0250F">
              <w:rPr>
                <w:color w:val="000000"/>
                <w:szCs w:val="28"/>
              </w:rPr>
              <w:t xml:space="preserve">                             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Г.П.Чумак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 w:rsidRPr="0070250F">
              <w:rPr>
                <w:color w:val="000000"/>
                <w:szCs w:val="28"/>
              </w:rPr>
              <w:lastRenderedPageBreak/>
              <w:t xml:space="preserve">                      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Глава 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                      Ирбизинского сельсовета 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 xml:space="preserve">                       Карасукского района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 w:rsidRPr="0070250F">
              <w:rPr>
                <w:color w:val="000000"/>
                <w:szCs w:val="28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Новосибирской области</w:t>
            </w:r>
          </w:p>
          <w:p w:rsidR="00EB6826" w:rsidRPr="0070250F" w:rsidRDefault="00EB6826" w:rsidP="001473C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</w:t>
            </w:r>
            <w:proofErr w:type="spellStart"/>
            <w:r>
              <w:rPr>
                <w:color w:val="000000"/>
                <w:szCs w:val="28"/>
              </w:rPr>
              <w:t>В.В.Очеретько</w:t>
            </w:r>
            <w:proofErr w:type="spellEnd"/>
            <w:r>
              <w:rPr>
                <w:color w:val="000000"/>
                <w:szCs w:val="28"/>
              </w:rPr>
              <w:t xml:space="preserve">         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EB6826" w:rsidRDefault="00EB6826" w:rsidP="001473CF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EB6826" w:rsidRPr="00AB0531" w:rsidRDefault="00EB6826" w:rsidP="001473C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B0531">
              <w:rPr>
                <w:sz w:val="22"/>
                <w:szCs w:val="22"/>
              </w:rPr>
              <w:t>проект</w:t>
            </w:r>
          </w:p>
        </w:tc>
      </w:tr>
    </w:tbl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lastRenderedPageBreak/>
        <w:t xml:space="preserve">СОВЕТ ДЕПУТАТОВ 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Cs w:val="28"/>
          <w:highlight w:val="white"/>
        </w:rPr>
        <w:t>ИРБИЗИНСКОГО СЕЛЬСОВЕТА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Cs w:val="28"/>
          <w:highlight w:val="white"/>
        </w:rPr>
        <w:t xml:space="preserve">КАРАСУКСКОГО РАЙОНА </w:t>
      </w:r>
      <w:r>
        <w:rPr>
          <w:rFonts w:ascii="Times New Roman CYR" w:hAnsi="Times New Roman CYR" w:cs="Times New Roman CYR"/>
          <w:b/>
          <w:bCs/>
          <w:spacing w:val="-2"/>
          <w:szCs w:val="28"/>
          <w:highlight w:val="white"/>
        </w:rPr>
        <w:t>НОВОСИБИРСКОЙ ОБЛАСТИ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Cs w:val="28"/>
          <w:highlight w:val="white"/>
        </w:rPr>
        <w:t>пятого созыва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Cs w:val="28"/>
          <w:highlight w:val="white"/>
        </w:rPr>
      </w:pP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6"/>
          <w:szCs w:val="26"/>
          <w:highlight w:val="white"/>
        </w:rPr>
        <w:t>РЕШЕНИЕ №</w:t>
      </w:r>
    </w:p>
    <w:p w:rsidR="00EB6826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70250F">
        <w:rPr>
          <w:sz w:val="26"/>
          <w:szCs w:val="26"/>
          <w:highlight w:val="white"/>
        </w:rPr>
        <w:t xml:space="preserve">________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сессии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 w:val="26"/>
          <w:szCs w:val="26"/>
          <w:highlight w:val="white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0250F">
        <w:rPr>
          <w:sz w:val="26"/>
          <w:szCs w:val="26"/>
        </w:rPr>
        <w:t xml:space="preserve">__.__.2019 </w:t>
      </w:r>
      <w:r>
        <w:rPr>
          <w:sz w:val="26"/>
          <w:szCs w:val="26"/>
        </w:rPr>
        <w:t xml:space="preserve">                                                                                                       с. Ирбизино</w:t>
      </w:r>
    </w:p>
    <w:p w:rsidR="00EB6826" w:rsidRPr="0070250F" w:rsidRDefault="00EB6826" w:rsidP="00EB6826">
      <w:pPr>
        <w:autoSpaceDE w:val="0"/>
        <w:autoSpaceDN w:val="0"/>
        <w:adjustRightInd w:val="0"/>
        <w:rPr>
          <w:szCs w:val="28"/>
        </w:rPr>
      </w:pP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 w:rsidRPr="0070250F">
        <w:rPr>
          <w:rFonts w:ascii="Times New Roman CYR" w:hAnsi="Times New Roman CYR" w:cs="Times New Roman CYR"/>
          <w:b/>
          <w:szCs w:val="28"/>
        </w:rPr>
        <w:t xml:space="preserve">О внесении изменений и дополнений в Устав </w:t>
      </w:r>
      <w:r>
        <w:rPr>
          <w:rFonts w:ascii="Times New Roman CYR" w:hAnsi="Times New Roman CYR" w:cs="Times New Roman CYR"/>
          <w:b/>
          <w:szCs w:val="28"/>
        </w:rPr>
        <w:t xml:space="preserve">Ирбизинского </w:t>
      </w:r>
      <w:r w:rsidRPr="0070250F">
        <w:rPr>
          <w:rFonts w:ascii="Times New Roman CYR" w:hAnsi="Times New Roman CYR" w:cs="Times New Roman CYR"/>
          <w:b/>
          <w:szCs w:val="28"/>
        </w:rPr>
        <w:t>сельсовета Карасукского района Новосибирской области</w:t>
      </w:r>
    </w:p>
    <w:p w:rsidR="00EB6826" w:rsidRPr="0070250F" w:rsidRDefault="00EB6826" w:rsidP="00EB6826">
      <w:pPr>
        <w:autoSpaceDE w:val="0"/>
        <w:autoSpaceDN w:val="0"/>
        <w:adjustRightInd w:val="0"/>
        <w:rPr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Cs w:val="28"/>
        </w:rPr>
        <w:t>В соответствии с Федеральным законом от 06.10.2003 №</w:t>
      </w:r>
      <w:r>
        <w:rPr>
          <w:color w:val="000000"/>
          <w:szCs w:val="28"/>
          <w:lang w:val="en-US"/>
        </w:rPr>
        <w:t> </w:t>
      </w:r>
      <w:r w:rsidRPr="0070250F">
        <w:rPr>
          <w:color w:val="000000"/>
          <w:szCs w:val="28"/>
        </w:rPr>
        <w:t>131-</w:t>
      </w:r>
      <w:r>
        <w:rPr>
          <w:rFonts w:ascii="Times New Roman CYR" w:hAnsi="Times New Roman CYR" w:cs="Times New Roman CYR"/>
          <w:color w:val="000000"/>
          <w:szCs w:val="28"/>
        </w:rPr>
        <w:t xml:space="preserve">ФЗ </w:t>
      </w:r>
      <w:r w:rsidRPr="0070250F">
        <w:rPr>
          <w:color w:val="000000"/>
          <w:szCs w:val="28"/>
        </w:rPr>
        <w:t>«</w:t>
      </w:r>
      <w:r>
        <w:rPr>
          <w:rFonts w:ascii="Times New Roman CYR" w:hAnsi="Times New Roman CYR" w:cs="Times New Roman CYR"/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Pr="0070250F">
        <w:rPr>
          <w:color w:val="000000"/>
          <w:szCs w:val="28"/>
        </w:rPr>
        <w:t>»,</w:t>
      </w:r>
      <w:r w:rsidRPr="0070250F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Федеральным законом от 02.08.2019 № 283-ФЗ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70250F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 xml:space="preserve">Законом Новосибирской области от 24.11.2014 № 484-ОЗ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отдельных вопросах организации местного самоуправления в Новосибирской области</w:t>
      </w:r>
      <w:r w:rsidRPr="0070250F">
        <w:rPr>
          <w:szCs w:val="28"/>
        </w:rPr>
        <w:t xml:space="preserve">», </w:t>
      </w:r>
      <w:r>
        <w:rPr>
          <w:rFonts w:ascii="Times New Roman CYR" w:hAnsi="Times New Roman CYR" w:cs="Times New Roman CYR"/>
          <w:szCs w:val="28"/>
        </w:rPr>
        <w:t>Уставом Ирбизинского сельсовета Карасукского района Новосибирской области</w:t>
      </w:r>
      <w:r>
        <w:rPr>
          <w:rFonts w:ascii="Times New Roman CYR" w:hAnsi="Times New Roman CYR" w:cs="Times New Roman CYR"/>
          <w:color w:val="000000"/>
          <w:szCs w:val="28"/>
        </w:rPr>
        <w:t xml:space="preserve"> Совет депутатов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Карасукского района Новосибирской области</w:t>
      </w:r>
    </w:p>
    <w:p w:rsidR="00EB6826" w:rsidRPr="00AB0531" w:rsidRDefault="00EB6826" w:rsidP="00EB6826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Cs w:val="28"/>
        </w:rPr>
      </w:pPr>
      <w:proofErr w:type="gramStart"/>
      <w:r w:rsidRPr="00AB0531">
        <w:rPr>
          <w:rFonts w:ascii="Times New Roman CYR" w:hAnsi="Times New Roman CYR" w:cs="Times New Roman CYR"/>
          <w:bCs/>
          <w:color w:val="000000"/>
          <w:szCs w:val="28"/>
        </w:rPr>
        <w:t>Р</w:t>
      </w:r>
      <w:proofErr w:type="gramEnd"/>
      <w:r w:rsidRPr="00AB0531">
        <w:rPr>
          <w:rFonts w:ascii="Times New Roman CYR" w:hAnsi="Times New Roman CYR" w:cs="Times New Roman CYR"/>
          <w:bCs/>
          <w:color w:val="000000"/>
          <w:szCs w:val="28"/>
        </w:rPr>
        <w:t xml:space="preserve"> Е Ш И Л:</w:t>
      </w:r>
    </w:p>
    <w:p w:rsidR="00EB6826" w:rsidRDefault="00EB6826" w:rsidP="00EB68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Cs w:val="28"/>
        </w:rPr>
        <w:t>Внести в Устав</w:t>
      </w:r>
      <w:r>
        <w:rPr>
          <w:rFonts w:ascii="Times New Roman CYR" w:hAnsi="Times New Roman CYR" w:cs="Times New Roman CYR"/>
          <w:szCs w:val="28"/>
        </w:rPr>
        <w:t xml:space="preserve"> Ирбизинского сельсовета </w:t>
      </w:r>
      <w:r>
        <w:rPr>
          <w:rFonts w:ascii="Times New Roman CYR" w:hAnsi="Times New Roman CYR" w:cs="Times New Roman CYR"/>
          <w:color w:val="000000"/>
          <w:szCs w:val="28"/>
        </w:rPr>
        <w:t>Карасукского района Новосибирской области изменения и дополнения согласно приложению.</w:t>
      </w:r>
    </w:p>
    <w:p w:rsidR="00EB6826" w:rsidRDefault="00EB6826" w:rsidP="00EB68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Cs w:val="28"/>
        </w:rPr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EB6826" w:rsidRDefault="00EB6826" w:rsidP="00EB68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70250F">
        <w:rPr>
          <w:color w:val="000000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Cs w:val="28"/>
        </w:rPr>
        <w:t>Опубликовать настоящее решение в «Вестнике Ирбизинского сельсовета» после государственной регистрации.</w:t>
      </w:r>
    </w:p>
    <w:p w:rsidR="00EB6826" w:rsidRDefault="00EB6826" w:rsidP="00EB682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70250F">
        <w:rPr>
          <w:szCs w:val="28"/>
        </w:rPr>
        <w:t xml:space="preserve">4. </w:t>
      </w:r>
      <w:r>
        <w:rPr>
          <w:rFonts w:ascii="Times New Roman CYR" w:hAnsi="Times New Roman CYR" w:cs="Times New Roman CYR"/>
          <w:szCs w:val="28"/>
        </w:rPr>
        <w:t xml:space="preserve">Настоящее решение вступает в силу после его официального опубликования. </w:t>
      </w:r>
    </w:p>
    <w:p w:rsidR="00EB6826" w:rsidRPr="0070250F" w:rsidRDefault="00EB6826" w:rsidP="00EB6826">
      <w:pPr>
        <w:autoSpaceDE w:val="0"/>
        <w:autoSpaceDN w:val="0"/>
        <w:adjustRightInd w:val="0"/>
        <w:rPr>
          <w:color w:val="000000"/>
          <w:szCs w:val="28"/>
        </w:rPr>
      </w:pPr>
    </w:p>
    <w:p w:rsidR="00EB6826" w:rsidRPr="0070250F" w:rsidRDefault="00EB6826" w:rsidP="00EB6826">
      <w:pPr>
        <w:autoSpaceDE w:val="0"/>
        <w:autoSpaceDN w:val="0"/>
        <w:adjustRightInd w:val="0"/>
        <w:rPr>
          <w:color w:val="000000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EB6826" w:rsidRPr="002C45D8" w:rsidTr="001473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Председатель Совета депутатов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Ирбизинского сельсовета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Карасукского района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Новосибирской области</w:t>
            </w:r>
          </w:p>
          <w:p w:rsidR="00EB6826" w:rsidRPr="00194912" w:rsidRDefault="00EB6826" w:rsidP="001473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B6826" w:rsidRPr="00194912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4912">
              <w:rPr>
                <w:szCs w:val="28"/>
              </w:rPr>
              <w:t xml:space="preserve">____________   </w:t>
            </w:r>
            <w:r>
              <w:rPr>
                <w:szCs w:val="28"/>
              </w:rPr>
              <w:t>Г.П.Чумак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Глава Ирбизинского сельсовета 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Карасукского района</w:t>
            </w:r>
          </w:p>
          <w:p w:rsidR="00EB6826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Новосибирской области</w:t>
            </w:r>
          </w:p>
          <w:p w:rsidR="00EB6826" w:rsidRPr="00194912" w:rsidRDefault="00EB6826" w:rsidP="001473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B6826" w:rsidRPr="00194912" w:rsidRDefault="00EB6826" w:rsidP="001473C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B6826" w:rsidRPr="002C45D8" w:rsidRDefault="00EB6826" w:rsidP="001473C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Cs w:val="28"/>
                <w:lang w:val="en-US"/>
              </w:rPr>
              <w:t xml:space="preserve">_______________     </w:t>
            </w:r>
            <w:proofErr w:type="spellStart"/>
            <w:r>
              <w:rPr>
                <w:szCs w:val="28"/>
              </w:rPr>
              <w:t>В.В.Очеретько</w:t>
            </w:r>
            <w:proofErr w:type="spellEnd"/>
          </w:p>
        </w:tc>
      </w:tr>
    </w:tbl>
    <w:p w:rsidR="00EB6826" w:rsidRPr="0070250F" w:rsidRDefault="00EB6826" w:rsidP="00EB6826">
      <w:pPr>
        <w:autoSpaceDE w:val="0"/>
        <w:autoSpaceDN w:val="0"/>
        <w:adjustRightInd w:val="0"/>
        <w:rPr>
          <w:color w:val="000000"/>
          <w:szCs w:val="28"/>
        </w:rPr>
      </w:pPr>
    </w:p>
    <w:p w:rsidR="00EB6826" w:rsidRPr="0070250F" w:rsidRDefault="00EB6826" w:rsidP="00EB6826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</w:p>
    <w:p w:rsidR="00EB6826" w:rsidRPr="0070250F" w:rsidRDefault="00EB6826" w:rsidP="00EB6826">
      <w:pPr>
        <w:autoSpaceDE w:val="0"/>
        <w:autoSpaceDN w:val="0"/>
        <w:adjustRightInd w:val="0"/>
        <w:rPr>
          <w:color w:val="000000"/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Приложение</w:t>
      </w: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к решению Совета депутатов</w:t>
      </w: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Ирбизинского сельсовета</w:t>
      </w: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Карасукского района</w:t>
      </w: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Новосибирской области</w:t>
      </w:r>
    </w:p>
    <w:p w:rsidR="00EB6826" w:rsidRPr="0070250F" w:rsidRDefault="00EB6826" w:rsidP="00EB6826">
      <w:pPr>
        <w:autoSpaceDE w:val="0"/>
        <w:autoSpaceDN w:val="0"/>
        <w:adjustRightInd w:val="0"/>
        <w:jc w:val="right"/>
        <w:rPr>
          <w:szCs w:val="28"/>
        </w:rPr>
      </w:pPr>
      <w:r w:rsidRPr="0070250F">
        <w:rPr>
          <w:szCs w:val="28"/>
        </w:rPr>
        <w:t>__.__.2019 № ____.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ИЗМЕНЕНИЯ И ДОПОЛНЕНИЯ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В УСТАВ ИРБИЗИНСКОГО СЕЛЬСОВЕТА</w:t>
      </w:r>
    </w:p>
    <w:p w:rsidR="00EB6826" w:rsidRDefault="00EB6826" w:rsidP="00EB682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КАРАСУКСКОГО РАЙОНА  НОВОСИБИРСКОЙ ОБЛАСТИ</w:t>
      </w:r>
    </w:p>
    <w:p w:rsidR="00EB6826" w:rsidRPr="0070250F" w:rsidRDefault="00EB6826" w:rsidP="00EB682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B6826" w:rsidRPr="0070250F" w:rsidRDefault="00EB6826" w:rsidP="00EB682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70250F">
        <w:rPr>
          <w:szCs w:val="28"/>
        </w:rPr>
        <w:t xml:space="preserve">1) </w:t>
      </w:r>
      <w:r>
        <w:rPr>
          <w:rFonts w:ascii="Times New Roman CYR" w:hAnsi="Times New Roman CYR" w:cs="Times New Roman CYR"/>
          <w:szCs w:val="28"/>
        </w:rPr>
        <w:t xml:space="preserve">Абзац 2 части 1 Статьи 20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Депутат Совета депутатов</w:t>
      </w:r>
      <w:r w:rsidRPr="0070250F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изложить в следующей редакции: </w:t>
      </w:r>
      <w:proofErr w:type="gramStart"/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 xml:space="preserve">В соответствии с нормой представительства, установленной Законом Новосибирской области от 24.11.2014 № 484-ОЗ </w:t>
      </w:r>
      <w:r w:rsidRPr="0070250F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Об отдельных вопросах организации местного самоуправления в Новосибирской области</w:t>
      </w:r>
      <w:r w:rsidRPr="0070250F"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>и Уставом Карасукского района Новосибирской области, настоящим Уставом в Совет депутатов Карасукского района Новосибирской области от Ирбизинского сельсовета Карасукского района Новосибирской области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избираются два депутата из состава Совета депутатов 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области.</w:t>
      </w:r>
      <w:proofErr w:type="gramEnd"/>
      <w:r>
        <w:rPr>
          <w:szCs w:val="28"/>
          <w:lang w:val="en-US"/>
        </w:rPr>
        <w:t> </w:t>
      </w:r>
      <w:r w:rsidRPr="0070250F">
        <w:rPr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Порядок избрания депутатов в Совет депутатов Карасукского района Новосибирской области определяется Советом депутатов Ирбизинского сельсовета</w:t>
      </w:r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Карасукского района Новосибирской области сельсовета</w:t>
      </w:r>
      <w:r w:rsidRPr="0070250F">
        <w:rPr>
          <w:szCs w:val="28"/>
        </w:rPr>
        <w:t>»;</w:t>
      </w:r>
    </w:p>
    <w:p w:rsidR="00EB6826" w:rsidRPr="0070250F" w:rsidRDefault="00EB6826" w:rsidP="00EB682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:rsidR="00EB6826" w:rsidRPr="00BE7A26" w:rsidRDefault="00EB6826" w:rsidP="00EB6826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2"/>
          <w:szCs w:val="22"/>
        </w:rPr>
      </w:pPr>
    </w:p>
    <w:p w:rsidR="00EB6826" w:rsidRPr="001F6AA9" w:rsidRDefault="00EB6826" w:rsidP="00EB6826">
      <w:pPr>
        <w:rPr>
          <w:szCs w:val="28"/>
        </w:rPr>
      </w:pPr>
    </w:p>
    <w:p w:rsidR="00EB6826" w:rsidRPr="004A23EC" w:rsidRDefault="00EB6826" w:rsidP="00EB6826">
      <w:pPr>
        <w:autoSpaceDE w:val="0"/>
        <w:autoSpaceDN w:val="0"/>
        <w:adjustRightInd w:val="0"/>
        <w:ind w:firstLine="284"/>
        <w:jc w:val="center"/>
        <w:rPr>
          <w:b/>
          <w:bCs/>
          <w:spacing w:val="-1"/>
          <w:szCs w:val="28"/>
          <w:highlight w:val="white"/>
        </w:rPr>
      </w:pPr>
      <w:r w:rsidRPr="004A23EC">
        <w:rPr>
          <w:b/>
          <w:bCs/>
          <w:spacing w:val="-1"/>
          <w:szCs w:val="28"/>
          <w:highlight w:val="white"/>
        </w:rPr>
        <w:t xml:space="preserve">СОВЕТ ДЕПУТАТОВ </w:t>
      </w:r>
    </w:p>
    <w:p w:rsidR="00EB6826" w:rsidRPr="004A23EC" w:rsidRDefault="00EB6826" w:rsidP="00EB6826">
      <w:pPr>
        <w:autoSpaceDE w:val="0"/>
        <w:autoSpaceDN w:val="0"/>
        <w:adjustRightInd w:val="0"/>
        <w:ind w:firstLine="284"/>
        <w:jc w:val="center"/>
        <w:rPr>
          <w:b/>
          <w:bCs/>
          <w:szCs w:val="28"/>
          <w:highlight w:val="white"/>
        </w:rPr>
      </w:pPr>
      <w:r w:rsidRPr="004A23EC">
        <w:rPr>
          <w:b/>
          <w:bCs/>
          <w:szCs w:val="28"/>
          <w:highlight w:val="white"/>
        </w:rPr>
        <w:t>ИРБИЗИНСКОГО СЕЛЬСОВЕТА</w:t>
      </w:r>
    </w:p>
    <w:p w:rsidR="00EB6826" w:rsidRPr="004A23EC" w:rsidRDefault="00EB6826" w:rsidP="00EB6826">
      <w:pPr>
        <w:autoSpaceDE w:val="0"/>
        <w:autoSpaceDN w:val="0"/>
        <w:adjustRightInd w:val="0"/>
        <w:ind w:firstLine="284"/>
        <w:jc w:val="center"/>
        <w:rPr>
          <w:b/>
          <w:bCs/>
          <w:szCs w:val="28"/>
          <w:highlight w:val="white"/>
        </w:rPr>
      </w:pPr>
      <w:r w:rsidRPr="004A23EC">
        <w:rPr>
          <w:b/>
          <w:bCs/>
          <w:szCs w:val="28"/>
          <w:highlight w:val="white"/>
        </w:rPr>
        <w:t xml:space="preserve">КАРАСУКСКОГО РАЙОНА  </w:t>
      </w:r>
      <w:r w:rsidRPr="004A23EC">
        <w:rPr>
          <w:b/>
          <w:bCs/>
          <w:spacing w:val="-2"/>
          <w:szCs w:val="28"/>
          <w:highlight w:val="white"/>
        </w:rPr>
        <w:t>НОВОСИБИРСКОЙ ОБЛАСТИ</w:t>
      </w:r>
    </w:p>
    <w:p w:rsidR="00EB6826" w:rsidRPr="004A23EC" w:rsidRDefault="00EB6826" w:rsidP="00EB6826">
      <w:pPr>
        <w:keepNext/>
        <w:autoSpaceDE w:val="0"/>
        <w:autoSpaceDN w:val="0"/>
        <w:adjustRightInd w:val="0"/>
        <w:ind w:firstLine="284"/>
        <w:jc w:val="center"/>
        <w:rPr>
          <w:b/>
          <w:bCs/>
          <w:szCs w:val="28"/>
        </w:rPr>
      </w:pPr>
      <w:r w:rsidRPr="004A23EC">
        <w:rPr>
          <w:b/>
          <w:bCs/>
          <w:szCs w:val="28"/>
        </w:rPr>
        <w:t>пятого созыва</w:t>
      </w:r>
    </w:p>
    <w:p w:rsidR="00EB6826" w:rsidRPr="004A23EC" w:rsidRDefault="00EB6826" w:rsidP="00EB6826">
      <w:pPr>
        <w:keepNext/>
        <w:autoSpaceDE w:val="0"/>
        <w:autoSpaceDN w:val="0"/>
        <w:adjustRightInd w:val="0"/>
        <w:ind w:firstLine="284"/>
        <w:rPr>
          <w:b/>
          <w:bCs/>
          <w:szCs w:val="28"/>
        </w:rPr>
      </w:pPr>
    </w:p>
    <w:p w:rsidR="00EB6826" w:rsidRPr="004A23EC" w:rsidRDefault="00EB6826" w:rsidP="00EB6826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4A23EC">
        <w:rPr>
          <w:b/>
          <w:bCs/>
          <w:szCs w:val="28"/>
        </w:rPr>
        <w:t>РЕШЕНИЕ №150</w:t>
      </w:r>
    </w:p>
    <w:p w:rsidR="00EB6826" w:rsidRPr="004A23EC" w:rsidRDefault="00EB6826" w:rsidP="00EB6826">
      <w:pPr>
        <w:autoSpaceDE w:val="0"/>
        <w:autoSpaceDN w:val="0"/>
        <w:adjustRightInd w:val="0"/>
        <w:spacing w:after="200" w:line="276" w:lineRule="auto"/>
        <w:jc w:val="center"/>
        <w:rPr>
          <w:szCs w:val="28"/>
        </w:rPr>
      </w:pPr>
      <w:r w:rsidRPr="004A23EC">
        <w:rPr>
          <w:szCs w:val="28"/>
        </w:rPr>
        <w:t>Тридцать четвертой сессии</w:t>
      </w:r>
    </w:p>
    <w:p w:rsidR="00EB6826" w:rsidRPr="004A23EC" w:rsidRDefault="00EB6826" w:rsidP="00EB6826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szCs w:val="28"/>
        </w:rPr>
      </w:pPr>
      <w:r w:rsidRPr="004A23EC">
        <w:rPr>
          <w:szCs w:val="28"/>
        </w:rPr>
        <w:t>20.09.2019г.                                                                                        с. Ирбизино</w:t>
      </w:r>
    </w:p>
    <w:p w:rsidR="00EB6826" w:rsidRPr="004A23EC" w:rsidRDefault="00EB6826" w:rsidP="00EB6826">
      <w:pPr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  <w:szCs w:val="28"/>
        </w:rPr>
      </w:pPr>
      <w:r w:rsidRPr="004A23EC">
        <w:rPr>
          <w:b/>
          <w:szCs w:val="28"/>
        </w:rPr>
        <w:t>О назначении публичных слушаний</w:t>
      </w:r>
    </w:p>
    <w:p w:rsidR="00EB6826" w:rsidRPr="004A23EC" w:rsidRDefault="00EB6826" w:rsidP="00EB68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4A23EC">
        <w:rPr>
          <w:szCs w:val="28"/>
        </w:rPr>
        <w:t xml:space="preserve">В соответствии со статьёй 28 Федерального закона от 06.10.2003 N 131-ФЗ «Об общих принципах организации местного самоуправления в Российской Федерации», </w:t>
      </w:r>
      <w:hyperlink r:id="rId7" w:history="1">
        <w:r w:rsidRPr="004A23EC">
          <w:rPr>
            <w:szCs w:val="28"/>
          </w:rPr>
          <w:t>Уставом</w:t>
        </w:r>
      </w:hyperlink>
      <w:r w:rsidRPr="004A23EC">
        <w:rPr>
          <w:szCs w:val="28"/>
        </w:rPr>
        <w:t xml:space="preserve"> Ирбизинского сельсовета Карасукского района Новосибирской области, Регламентом Совета депутатов Ирбизинского сельсовета Карасукского района Новосибирской области, в целях обеспечения реализации прав жителей  МО Ирбизинского сельсовета Карасукского района на непосредственное участие в местном самоуправлении, Совет депутатов Ирбизинского сельсовета Карасукского района  Новосибирской</w:t>
      </w:r>
      <w:proofErr w:type="gramEnd"/>
      <w:r w:rsidRPr="004A23EC">
        <w:rPr>
          <w:szCs w:val="28"/>
        </w:rPr>
        <w:t xml:space="preserve"> области</w:t>
      </w:r>
    </w:p>
    <w:p w:rsidR="00EB6826" w:rsidRPr="004A23EC" w:rsidRDefault="00EB6826" w:rsidP="00EB6826">
      <w:pPr>
        <w:autoSpaceDE w:val="0"/>
        <w:autoSpaceDN w:val="0"/>
        <w:adjustRightInd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РЕШИ</w:t>
      </w:r>
      <w:r w:rsidRPr="004A23EC">
        <w:rPr>
          <w:bCs/>
          <w:szCs w:val="28"/>
        </w:rPr>
        <w:t>Л:</w:t>
      </w:r>
    </w:p>
    <w:p w:rsidR="00EB6826" w:rsidRPr="004A23EC" w:rsidRDefault="00EB6826" w:rsidP="00EB6826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4A23EC">
        <w:rPr>
          <w:szCs w:val="28"/>
        </w:rPr>
        <w:t xml:space="preserve">1. Назначить публичные слушания на 04.10.2019 в 11 час. 00 мин. в здании администрации  Ирбизинского сельсовета Карасукского района Новосибирской области (ул. </w:t>
      </w:r>
      <w:proofErr w:type="gramStart"/>
      <w:r w:rsidRPr="004A23EC">
        <w:rPr>
          <w:szCs w:val="28"/>
        </w:rPr>
        <w:t>Центральная</w:t>
      </w:r>
      <w:proofErr w:type="gramEnd"/>
      <w:r w:rsidRPr="004A23EC">
        <w:rPr>
          <w:szCs w:val="28"/>
        </w:rPr>
        <w:t>, д.</w:t>
      </w:r>
      <w:r>
        <w:rPr>
          <w:szCs w:val="28"/>
        </w:rPr>
        <w:t xml:space="preserve"> 8</w:t>
      </w:r>
      <w:r w:rsidRPr="004A23EC">
        <w:rPr>
          <w:szCs w:val="28"/>
        </w:rPr>
        <w:t>) по проекту решения «О внесении изменений и дополнений в Устав Ирбизинского сельсовета  Карасукского района Новосибирской области».</w:t>
      </w:r>
    </w:p>
    <w:p w:rsidR="00EB6826" w:rsidRPr="004A23EC" w:rsidRDefault="00EB6826" w:rsidP="00EB682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4A23EC">
        <w:rPr>
          <w:szCs w:val="28"/>
        </w:rPr>
        <w:t xml:space="preserve"> 2. Руководство за деятельностью по обобщению и подготовке для внесения на рассмотрение сессии Совета депутатов Ирбизинского сельсовета Карасукского района Новосибирской области предложений населения по вышеуказанному проекту возложить  на </w:t>
      </w:r>
      <w:r>
        <w:rPr>
          <w:szCs w:val="28"/>
        </w:rPr>
        <w:t>заместителя главы администрации</w:t>
      </w:r>
      <w:r w:rsidRPr="004A23EC">
        <w:rPr>
          <w:szCs w:val="28"/>
        </w:rPr>
        <w:t xml:space="preserve"> Ирбизинского сельсовета </w:t>
      </w:r>
      <w:r>
        <w:rPr>
          <w:szCs w:val="28"/>
        </w:rPr>
        <w:t>Карасукского района Новосибирской области М.И.Гавло</w:t>
      </w:r>
      <w:r w:rsidRPr="004A23EC">
        <w:rPr>
          <w:szCs w:val="28"/>
        </w:rPr>
        <w:t>.</w:t>
      </w:r>
    </w:p>
    <w:p w:rsidR="00EB6826" w:rsidRPr="004A23EC" w:rsidRDefault="00EB6826" w:rsidP="00EB6826">
      <w:pPr>
        <w:autoSpaceDE w:val="0"/>
        <w:autoSpaceDN w:val="0"/>
        <w:adjustRightInd w:val="0"/>
        <w:ind w:firstLine="700"/>
        <w:jc w:val="both"/>
        <w:rPr>
          <w:color w:val="FF6600"/>
          <w:szCs w:val="28"/>
        </w:rPr>
      </w:pPr>
      <w:r w:rsidRPr="004A23EC">
        <w:rPr>
          <w:szCs w:val="28"/>
        </w:rPr>
        <w:t>3. Опубликовать настоящее постановление в Вестнике Ирбизинского сельсовета</w:t>
      </w:r>
      <w:r>
        <w:rPr>
          <w:szCs w:val="28"/>
        </w:rPr>
        <w:t>.</w:t>
      </w:r>
      <w:r w:rsidRPr="004A23EC">
        <w:rPr>
          <w:color w:val="FF6600"/>
          <w:szCs w:val="28"/>
        </w:rPr>
        <w:t xml:space="preserve"> </w:t>
      </w:r>
    </w:p>
    <w:p w:rsidR="00EB6826" w:rsidRDefault="00EB6826" w:rsidP="00EB6826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4A23EC">
        <w:rPr>
          <w:szCs w:val="28"/>
        </w:rPr>
        <w:t xml:space="preserve">4. Настоящее постановление вступает в силу </w:t>
      </w:r>
      <w:proofErr w:type="gramStart"/>
      <w:r w:rsidRPr="004A23EC">
        <w:rPr>
          <w:szCs w:val="28"/>
        </w:rPr>
        <w:t>с даты</w:t>
      </w:r>
      <w:proofErr w:type="gramEnd"/>
      <w:r w:rsidRPr="004A23EC">
        <w:rPr>
          <w:szCs w:val="28"/>
        </w:rPr>
        <w:t xml:space="preserve"> официального опубликования.</w:t>
      </w:r>
    </w:p>
    <w:p w:rsidR="00EB6826" w:rsidRPr="004A23EC" w:rsidRDefault="00EB6826" w:rsidP="00EB682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EB6826" w:rsidRPr="004A23EC" w:rsidRDefault="00EB6826" w:rsidP="00EB682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EB6826" w:rsidRPr="004A23EC" w:rsidRDefault="00EB6826" w:rsidP="00EB6826">
      <w:pPr>
        <w:autoSpaceDE w:val="0"/>
        <w:autoSpaceDN w:val="0"/>
        <w:adjustRightInd w:val="0"/>
        <w:ind w:firstLine="284"/>
        <w:rPr>
          <w:szCs w:val="28"/>
        </w:rPr>
      </w:pPr>
      <w:r w:rsidRPr="004A23EC">
        <w:rPr>
          <w:szCs w:val="28"/>
        </w:rPr>
        <w:t>Председатель Совета депутатов                      Глава Ирбизинского сельсовета</w:t>
      </w:r>
    </w:p>
    <w:p w:rsidR="00EB6826" w:rsidRPr="004A23EC" w:rsidRDefault="00EB6826" w:rsidP="00EB6826">
      <w:pPr>
        <w:autoSpaceDE w:val="0"/>
        <w:autoSpaceDN w:val="0"/>
        <w:adjustRightInd w:val="0"/>
        <w:ind w:firstLine="284"/>
        <w:rPr>
          <w:szCs w:val="28"/>
        </w:rPr>
      </w:pPr>
      <w:r w:rsidRPr="004A23EC">
        <w:rPr>
          <w:szCs w:val="28"/>
        </w:rPr>
        <w:t xml:space="preserve">Ирбизинского сельсовета                               </w:t>
      </w:r>
      <w:r>
        <w:rPr>
          <w:szCs w:val="28"/>
        </w:rPr>
        <w:t xml:space="preserve">  </w:t>
      </w:r>
      <w:r w:rsidRPr="004A23EC">
        <w:rPr>
          <w:szCs w:val="28"/>
        </w:rPr>
        <w:t>Карасукского района</w:t>
      </w:r>
    </w:p>
    <w:p w:rsidR="00EB6826" w:rsidRPr="004A23EC" w:rsidRDefault="00EB6826" w:rsidP="00EB6826">
      <w:pPr>
        <w:autoSpaceDE w:val="0"/>
        <w:autoSpaceDN w:val="0"/>
        <w:adjustRightInd w:val="0"/>
        <w:ind w:firstLine="284"/>
        <w:rPr>
          <w:szCs w:val="28"/>
        </w:rPr>
      </w:pPr>
      <w:r w:rsidRPr="004A23EC">
        <w:rPr>
          <w:szCs w:val="28"/>
        </w:rPr>
        <w:t>Карасукского района                                         Новосибирской области</w:t>
      </w:r>
    </w:p>
    <w:p w:rsidR="00EB6826" w:rsidRPr="004A23EC" w:rsidRDefault="00EB6826" w:rsidP="00EB6826">
      <w:pPr>
        <w:autoSpaceDE w:val="0"/>
        <w:autoSpaceDN w:val="0"/>
        <w:adjustRightInd w:val="0"/>
        <w:ind w:firstLine="284"/>
        <w:rPr>
          <w:szCs w:val="28"/>
        </w:rPr>
      </w:pPr>
      <w:r w:rsidRPr="004A23EC">
        <w:rPr>
          <w:szCs w:val="28"/>
        </w:rPr>
        <w:t xml:space="preserve">Новосибирской области                                                                             </w:t>
      </w:r>
    </w:p>
    <w:p w:rsidR="00EB6826" w:rsidRPr="004A23EC" w:rsidRDefault="00EB6826" w:rsidP="00EB6826">
      <w:pPr>
        <w:autoSpaceDE w:val="0"/>
        <w:autoSpaceDN w:val="0"/>
        <w:adjustRightInd w:val="0"/>
        <w:spacing w:after="160" w:line="259" w:lineRule="atLeast"/>
        <w:rPr>
          <w:szCs w:val="28"/>
        </w:rPr>
      </w:pPr>
      <w:r w:rsidRPr="004A23EC">
        <w:rPr>
          <w:szCs w:val="28"/>
        </w:rPr>
        <w:t xml:space="preserve">    ______________ </w:t>
      </w:r>
      <w:r>
        <w:rPr>
          <w:szCs w:val="28"/>
        </w:rPr>
        <w:t xml:space="preserve">Г.П.Чумак            </w:t>
      </w:r>
      <w:r w:rsidRPr="004A23EC">
        <w:rPr>
          <w:szCs w:val="28"/>
        </w:rPr>
        <w:t xml:space="preserve">                    _____________ </w:t>
      </w:r>
      <w:proofErr w:type="spellStart"/>
      <w:r>
        <w:rPr>
          <w:szCs w:val="28"/>
        </w:rPr>
        <w:t>В.В.Очеретько</w:t>
      </w:r>
      <w:proofErr w:type="spellEnd"/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highlight w:val="white"/>
        </w:rPr>
      </w:pPr>
      <w:r w:rsidRPr="006749E7">
        <w:rPr>
          <w:b/>
          <w:bCs/>
          <w:spacing w:val="-1"/>
          <w:sz w:val="28"/>
          <w:szCs w:val="28"/>
          <w:highlight w:val="white"/>
        </w:rPr>
        <w:t xml:space="preserve">СОВЕТ ДЕПУТАТОВ  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highlight w:val="white"/>
        </w:rPr>
      </w:pPr>
      <w:r w:rsidRPr="006749E7">
        <w:rPr>
          <w:b/>
          <w:bCs/>
          <w:spacing w:val="-1"/>
          <w:sz w:val="28"/>
          <w:szCs w:val="28"/>
          <w:highlight w:val="white"/>
        </w:rPr>
        <w:t>ИРБИЗИНСКОГО СЕЛЬСОВЕТА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  <w:highlight w:val="white"/>
        </w:rPr>
      </w:pPr>
      <w:r w:rsidRPr="006749E7">
        <w:rPr>
          <w:b/>
          <w:bCs/>
          <w:sz w:val="28"/>
          <w:szCs w:val="28"/>
          <w:highlight w:val="white"/>
        </w:rPr>
        <w:t xml:space="preserve">КАРАСУКСКОГО РАЙОНА </w:t>
      </w:r>
      <w:r w:rsidRPr="006749E7">
        <w:rPr>
          <w:b/>
          <w:bCs/>
          <w:spacing w:val="-2"/>
          <w:sz w:val="28"/>
          <w:szCs w:val="28"/>
          <w:highlight w:val="white"/>
        </w:rPr>
        <w:t>НОВОСИБИРСКОЙ ОБЛАСТИ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white"/>
        </w:rPr>
      </w:pPr>
      <w:r w:rsidRPr="006749E7">
        <w:rPr>
          <w:bCs/>
          <w:sz w:val="28"/>
          <w:szCs w:val="28"/>
          <w:highlight w:val="white"/>
        </w:rPr>
        <w:t>пятого созыва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28"/>
          <w:szCs w:val="28"/>
          <w:highlight w:val="white"/>
        </w:rPr>
      </w:pPr>
      <w:r w:rsidRPr="006749E7">
        <w:rPr>
          <w:b/>
          <w:bCs/>
          <w:color w:val="000000"/>
          <w:spacing w:val="-1"/>
          <w:sz w:val="28"/>
          <w:szCs w:val="28"/>
          <w:highlight w:val="white"/>
        </w:rPr>
        <w:t>РЕШЕНИЕ №1</w:t>
      </w:r>
      <w:r>
        <w:rPr>
          <w:b/>
          <w:bCs/>
          <w:color w:val="000000"/>
          <w:spacing w:val="-1"/>
          <w:sz w:val="28"/>
          <w:szCs w:val="28"/>
          <w:highlight w:val="white"/>
        </w:rPr>
        <w:t>51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  <w:r w:rsidRPr="006749E7">
        <w:rPr>
          <w:sz w:val="28"/>
          <w:szCs w:val="28"/>
          <w:highlight w:val="white"/>
        </w:rPr>
        <w:t>тридцать четвертой сессии</w:t>
      </w:r>
    </w:p>
    <w:p w:rsidR="00EB6826" w:rsidRPr="006749E7" w:rsidRDefault="00EB6826" w:rsidP="00EB68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49E7">
        <w:rPr>
          <w:sz w:val="28"/>
          <w:szCs w:val="28"/>
        </w:rPr>
        <w:t>20.09.2019г.                                                                        с. Ирбизино</w:t>
      </w:r>
    </w:p>
    <w:p w:rsidR="00EB6826" w:rsidRPr="006749E7" w:rsidRDefault="00EB6826" w:rsidP="00EB6826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749E7">
        <w:rPr>
          <w:sz w:val="28"/>
          <w:szCs w:val="28"/>
        </w:rPr>
        <w:t xml:space="preserve">                                                                                    </w:t>
      </w:r>
    </w:p>
    <w:p w:rsidR="00EB6826" w:rsidRPr="0066610A" w:rsidRDefault="00EB6826" w:rsidP="00EB6826">
      <w:pPr>
        <w:jc w:val="center"/>
        <w:outlineLvl w:val="0"/>
        <w:rPr>
          <w:b/>
          <w:bCs/>
          <w:sz w:val="28"/>
          <w:szCs w:val="28"/>
        </w:rPr>
      </w:pPr>
      <w:r w:rsidRPr="0066610A">
        <w:rPr>
          <w:b/>
          <w:bCs/>
          <w:sz w:val="28"/>
          <w:szCs w:val="28"/>
        </w:rPr>
        <w:t>О внесении изменений в решение двадцать седьмой сессии</w:t>
      </w:r>
    </w:p>
    <w:p w:rsidR="00EB6826" w:rsidRPr="0066610A" w:rsidRDefault="00EB6826" w:rsidP="00EB6826">
      <w:pPr>
        <w:jc w:val="center"/>
        <w:rPr>
          <w:b/>
          <w:sz w:val="28"/>
          <w:szCs w:val="28"/>
        </w:rPr>
      </w:pPr>
      <w:r w:rsidRPr="0066610A">
        <w:rPr>
          <w:b/>
          <w:bCs/>
          <w:sz w:val="28"/>
          <w:szCs w:val="28"/>
        </w:rPr>
        <w:t xml:space="preserve">Совета депутатов  Ирбизинского сельсовета Карасукского  района Новосибирской области пятого созыва от 25.12.2018 № 120 « </w:t>
      </w:r>
      <w:r w:rsidRPr="0066610A">
        <w:rPr>
          <w:b/>
          <w:sz w:val="28"/>
          <w:szCs w:val="28"/>
        </w:rPr>
        <w:t>О бюджете Ирбизинского сельсовета Карасукского района Новосибирской области  на 2019 год  и плановый период 2020 и 2021 годов»</w:t>
      </w:r>
    </w:p>
    <w:p w:rsidR="00EB6826" w:rsidRPr="006749E7" w:rsidRDefault="00EB6826" w:rsidP="00EB6826">
      <w:pPr>
        <w:jc w:val="center"/>
        <w:rPr>
          <w:sz w:val="28"/>
          <w:szCs w:val="28"/>
        </w:rPr>
      </w:pPr>
    </w:p>
    <w:p w:rsidR="00EB6826" w:rsidRPr="006364F4" w:rsidRDefault="00EB6826" w:rsidP="00EB6826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Ирбизинского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Ирбизинского сельсовета Карасукского района Новосибирской области</w:t>
      </w:r>
    </w:p>
    <w:p w:rsidR="00EB6826" w:rsidRPr="0066610A" w:rsidRDefault="00EB6826" w:rsidP="00EB6826">
      <w:pPr>
        <w:jc w:val="both"/>
        <w:outlineLvl w:val="0"/>
        <w:rPr>
          <w:sz w:val="28"/>
          <w:szCs w:val="28"/>
        </w:rPr>
      </w:pPr>
      <w:r w:rsidRPr="0066610A">
        <w:rPr>
          <w:sz w:val="28"/>
          <w:szCs w:val="28"/>
        </w:rPr>
        <w:t>РЕШИЛ:</w:t>
      </w:r>
    </w:p>
    <w:p w:rsidR="00EB6826" w:rsidRDefault="00EB6826" w:rsidP="00EB6826">
      <w:pPr>
        <w:pStyle w:val="afff7"/>
        <w:jc w:val="both"/>
        <w:rPr>
          <w:sz w:val="28"/>
        </w:rPr>
      </w:pPr>
      <w:r>
        <w:rPr>
          <w:sz w:val="28"/>
        </w:rPr>
        <w:t xml:space="preserve">            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>
        <w:rPr>
          <w:bCs/>
          <w:sz w:val="28"/>
          <w:szCs w:val="24"/>
        </w:rPr>
        <w:t>двадцать седьмой</w:t>
      </w:r>
      <w:r w:rsidRPr="009A7855">
        <w:rPr>
          <w:sz w:val="28"/>
        </w:rPr>
        <w:t xml:space="preserve">  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>
        <w:rPr>
          <w:sz w:val="28"/>
        </w:rPr>
        <w:t>Ирбизинского</w:t>
      </w:r>
      <w:r w:rsidRPr="009A7855">
        <w:rPr>
          <w:sz w:val="28"/>
        </w:rPr>
        <w:t xml:space="preserve">  сель</w:t>
      </w:r>
      <w:r>
        <w:rPr>
          <w:sz w:val="28"/>
        </w:rPr>
        <w:t xml:space="preserve">совета Карасукского района Новосибирской области </w:t>
      </w:r>
      <w:r w:rsidRPr="002C17DB">
        <w:rPr>
          <w:sz w:val="28"/>
        </w:rPr>
        <w:t>пятого созыва</w:t>
      </w:r>
      <w:r>
        <w:rPr>
          <w:sz w:val="28"/>
        </w:rPr>
        <w:t xml:space="preserve"> от 25.12.2018  №120  «О бюджете  Ирбизинского</w:t>
      </w:r>
      <w:r w:rsidRPr="009A7855">
        <w:rPr>
          <w:sz w:val="28"/>
        </w:rPr>
        <w:t xml:space="preserve"> сельсове</w:t>
      </w:r>
      <w:r>
        <w:rPr>
          <w:sz w:val="28"/>
        </w:rPr>
        <w:t>та Карасукского  района  Новосибирской области на 2019 год и плановый период 2020 и 2021</w:t>
      </w:r>
      <w:r w:rsidRPr="009A7855">
        <w:rPr>
          <w:sz w:val="28"/>
        </w:rPr>
        <w:t xml:space="preserve"> годов»  следующие изменения:</w:t>
      </w:r>
    </w:p>
    <w:p w:rsidR="00EB6826" w:rsidRPr="001F7FE5" w:rsidRDefault="00EB6826" w:rsidP="00EB6826">
      <w:pPr>
        <w:pStyle w:val="afff7"/>
        <w:ind w:firstLine="709"/>
        <w:jc w:val="both"/>
        <w:rPr>
          <w:sz w:val="28"/>
        </w:rPr>
      </w:pPr>
      <w:r>
        <w:rPr>
          <w:sz w:val="28"/>
        </w:rPr>
        <w:t>1.1. Приложение 6 к решению изложить в новой редакции, согласно приложению 1 к настоящему решению.</w:t>
      </w:r>
    </w:p>
    <w:p w:rsidR="00EB6826" w:rsidRDefault="00EB6826" w:rsidP="00EB6826">
      <w:pPr>
        <w:pStyle w:val="af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0CB2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Вестник</w:t>
      </w:r>
      <w:r>
        <w:rPr>
          <w:sz w:val="28"/>
          <w:szCs w:val="28"/>
        </w:rPr>
        <w:t>е</w:t>
      </w:r>
      <w:r w:rsidRPr="00480CB2">
        <w:rPr>
          <w:sz w:val="28"/>
          <w:szCs w:val="28"/>
        </w:rPr>
        <w:t xml:space="preserve"> </w:t>
      </w:r>
      <w:r>
        <w:rPr>
          <w:sz w:val="28"/>
          <w:szCs w:val="28"/>
        </w:rPr>
        <w:t>Ирбизинского</w:t>
      </w:r>
      <w:r w:rsidRPr="00480CB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EB6826" w:rsidRDefault="00EB6826" w:rsidP="00EB6826">
      <w:pPr>
        <w:tabs>
          <w:tab w:val="left" w:pos="5670"/>
        </w:tabs>
        <w:rPr>
          <w:sz w:val="28"/>
          <w:szCs w:val="28"/>
        </w:rPr>
      </w:pPr>
    </w:p>
    <w:p w:rsidR="00EB6826" w:rsidRDefault="00EB6826" w:rsidP="00EB6826">
      <w:pPr>
        <w:tabs>
          <w:tab w:val="left" w:pos="5670"/>
        </w:tabs>
        <w:rPr>
          <w:sz w:val="28"/>
          <w:szCs w:val="28"/>
        </w:rPr>
      </w:pPr>
    </w:p>
    <w:p w:rsidR="00EB6826" w:rsidRPr="00F43459" w:rsidRDefault="00EB6826" w:rsidP="00EB6826">
      <w:pPr>
        <w:tabs>
          <w:tab w:val="left" w:pos="5670"/>
        </w:tabs>
        <w:rPr>
          <w:sz w:val="28"/>
          <w:szCs w:val="28"/>
        </w:rPr>
      </w:pPr>
      <w:r w:rsidRPr="00F43459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EB6826" w:rsidRPr="00F43459" w:rsidRDefault="00EB6826" w:rsidP="00EB6826">
      <w:pPr>
        <w:tabs>
          <w:tab w:val="left" w:pos="5670"/>
        </w:tabs>
        <w:rPr>
          <w:sz w:val="28"/>
          <w:szCs w:val="28"/>
        </w:rPr>
      </w:pPr>
      <w:r w:rsidRPr="00F43459">
        <w:rPr>
          <w:sz w:val="28"/>
          <w:szCs w:val="28"/>
        </w:rPr>
        <w:t>Ирбизинского     сельсовета                                       Ирбизинского сельсовета</w:t>
      </w:r>
    </w:p>
    <w:p w:rsidR="00EB6826" w:rsidRPr="00F43459" w:rsidRDefault="00EB6826" w:rsidP="00EB6826">
      <w:pPr>
        <w:rPr>
          <w:sz w:val="28"/>
          <w:szCs w:val="28"/>
        </w:rPr>
      </w:pPr>
      <w:r w:rsidRPr="00F43459">
        <w:rPr>
          <w:sz w:val="28"/>
          <w:szCs w:val="28"/>
        </w:rPr>
        <w:lastRenderedPageBreak/>
        <w:t xml:space="preserve">Карасукского района                                                  Карасукского района </w:t>
      </w:r>
    </w:p>
    <w:p w:rsidR="00EB6826" w:rsidRPr="00F43459" w:rsidRDefault="00EB6826" w:rsidP="00EB6826">
      <w:pPr>
        <w:rPr>
          <w:sz w:val="28"/>
          <w:szCs w:val="28"/>
        </w:rPr>
      </w:pPr>
      <w:r w:rsidRPr="00F43459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EB6826" w:rsidRDefault="00EB6826" w:rsidP="00EB6826">
      <w:pPr>
        <w:rPr>
          <w:sz w:val="28"/>
          <w:szCs w:val="28"/>
        </w:rPr>
      </w:pPr>
      <w:r w:rsidRPr="00F43459">
        <w:rPr>
          <w:sz w:val="28"/>
          <w:szCs w:val="28"/>
        </w:rPr>
        <w:t xml:space="preserve">                          Чумак Г.П.                 </w:t>
      </w:r>
      <w:r>
        <w:rPr>
          <w:sz w:val="28"/>
          <w:szCs w:val="28"/>
        </w:rPr>
        <w:t xml:space="preserve">                         </w:t>
      </w:r>
      <w:r w:rsidRPr="00F43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F43459">
        <w:rPr>
          <w:sz w:val="28"/>
          <w:szCs w:val="28"/>
        </w:rPr>
        <w:t xml:space="preserve">  </w:t>
      </w:r>
      <w:proofErr w:type="spellStart"/>
      <w:r w:rsidRPr="00F43459">
        <w:rPr>
          <w:sz w:val="28"/>
          <w:szCs w:val="28"/>
        </w:rPr>
        <w:t>Очеретько</w:t>
      </w:r>
      <w:proofErr w:type="spellEnd"/>
      <w:r w:rsidRPr="00F43459">
        <w:rPr>
          <w:sz w:val="28"/>
          <w:szCs w:val="28"/>
        </w:rPr>
        <w:t xml:space="preserve"> В.В.    </w:t>
      </w:r>
    </w:p>
    <w:p w:rsidR="00EB6826" w:rsidRDefault="00EB6826" w:rsidP="00EB6826">
      <w:pPr>
        <w:rPr>
          <w:sz w:val="28"/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  <w:sectPr w:rsidR="00EB6826" w:rsidSect="005E1554">
          <w:pgSz w:w="11906" w:h="16838"/>
          <w:pgMar w:top="1134" w:right="1418" w:bottom="1134" w:left="851" w:header="708" w:footer="708" w:gutter="0"/>
          <w:cols w:space="708"/>
          <w:docGrid w:linePitch="360"/>
        </w:sectPr>
      </w:pP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 1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решению </w:t>
      </w:r>
      <w:r>
        <w:rPr>
          <w:sz w:val="28"/>
          <w:szCs w:val="28"/>
        </w:rPr>
        <w:t xml:space="preserve">34-й </w:t>
      </w:r>
      <w:r w:rsidRPr="0066610A">
        <w:rPr>
          <w:sz w:val="28"/>
          <w:szCs w:val="28"/>
        </w:rPr>
        <w:t>сессии Совета депутатов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66610A">
        <w:rPr>
          <w:sz w:val="28"/>
          <w:szCs w:val="28"/>
        </w:rPr>
        <w:t xml:space="preserve">Ирбизинского сельсовета 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            Карасукского района</w:t>
      </w:r>
      <w:r w:rsidRPr="0066610A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Новосибирской области 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пятого  созыва 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20.09.2019г. </w:t>
      </w:r>
      <w:r w:rsidRPr="0066610A">
        <w:rPr>
          <w:sz w:val="28"/>
          <w:szCs w:val="28"/>
        </w:rPr>
        <w:t>№</w:t>
      </w:r>
      <w:r>
        <w:rPr>
          <w:sz w:val="28"/>
          <w:szCs w:val="28"/>
        </w:rPr>
        <w:t>151</w:t>
      </w:r>
      <w:r w:rsidRPr="0066610A">
        <w:rPr>
          <w:sz w:val="28"/>
          <w:szCs w:val="28"/>
        </w:rPr>
        <w:t xml:space="preserve">  </w:t>
      </w:r>
    </w:p>
    <w:p w:rsidR="00EB6826" w:rsidRPr="0066610A" w:rsidRDefault="00EB6826" w:rsidP="00EB6826">
      <w:pPr>
        <w:jc w:val="center"/>
        <w:rPr>
          <w:sz w:val="28"/>
          <w:szCs w:val="28"/>
        </w:rPr>
      </w:pPr>
    </w:p>
    <w:p w:rsidR="00EB6826" w:rsidRPr="0066610A" w:rsidRDefault="00EB6826" w:rsidP="00EB6826">
      <w:pPr>
        <w:jc w:val="center"/>
        <w:rPr>
          <w:sz w:val="28"/>
          <w:szCs w:val="28"/>
        </w:rPr>
      </w:pPr>
      <w:r w:rsidRPr="0066610A">
        <w:rPr>
          <w:sz w:val="28"/>
          <w:szCs w:val="28"/>
        </w:rPr>
        <w:t>Распределение бюджетных ассигнований на  2019 год по разделам</w:t>
      </w:r>
      <w:proofErr w:type="gramStart"/>
      <w:r w:rsidRPr="0066610A">
        <w:rPr>
          <w:sz w:val="28"/>
          <w:szCs w:val="28"/>
        </w:rPr>
        <w:t xml:space="preserve"> ,</w:t>
      </w:r>
      <w:proofErr w:type="gramEnd"/>
      <w:r w:rsidRPr="0066610A">
        <w:rPr>
          <w:sz w:val="28"/>
          <w:szCs w:val="28"/>
        </w:rPr>
        <w:t xml:space="preserve"> подразделам, целевым статьям и видам расходов классификации расходов Ирбизинского сельсовета в ведомственной структуре.</w:t>
      </w:r>
    </w:p>
    <w:p w:rsidR="00EB6826" w:rsidRPr="0066610A" w:rsidRDefault="00EB6826" w:rsidP="00EB6826">
      <w:pPr>
        <w:jc w:val="right"/>
        <w:rPr>
          <w:sz w:val="28"/>
          <w:szCs w:val="28"/>
        </w:rPr>
      </w:pPr>
      <w:r w:rsidRPr="0066610A">
        <w:rPr>
          <w:sz w:val="28"/>
          <w:szCs w:val="28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EB6826" w:rsidRPr="0066610A" w:rsidRDefault="00EB6826" w:rsidP="00EB6826">
      <w:pPr>
        <w:rPr>
          <w:sz w:val="28"/>
          <w:szCs w:val="28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7"/>
        <w:gridCol w:w="3582"/>
        <w:gridCol w:w="15"/>
        <w:gridCol w:w="15"/>
        <w:gridCol w:w="9"/>
        <w:gridCol w:w="6"/>
        <w:gridCol w:w="756"/>
        <w:gridCol w:w="795"/>
        <w:gridCol w:w="837"/>
        <w:gridCol w:w="1743"/>
        <w:gridCol w:w="850"/>
        <w:gridCol w:w="1418"/>
        <w:gridCol w:w="4563"/>
        <w:gridCol w:w="2109"/>
      </w:tblGrid>
      <w:tr w:rsidR="00EB6826" w:rsidRPr="0066610A" w:rsidTr="001473CF">
        <w:trPr>
          <w:gridAfter w:val="2"/>
          <w:wAfter w:w="6672" w:type="dxa"/>
          <w:trHeight w:val="341"/>
        </w:trPr>
        <w:tc>
          <w:tcPr>
            <w:tcW w:w="7634" w:type="dxa"/>
            <w:gridSpan w:val="6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Раз.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Под.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ЦСТ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</w:tcPr>
          <w:p w:rsidR="00EB6826" w:rsidRPr="0066610A" w:rsidRDefault="00EB6826" w:rsidP="001473CF">
            <w:pPr>
              <w:ind w:right="115"/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Сумма</w:t>
            </w:r>
          </w:p>
          <w:p w:rsidR="00EB6826" w:rsidRPr="0066610A" w:rsidRDefault="00EB6826" w:rsidP="001473CF">
            <w:pPr>
              <w:ind w:right="115"/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EB6826" w:rsidRPr="0066610A" w:rsidTr="001473CF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Администрация Ирбизинского сельсовета Карасукского района Новосибирской области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EB6826" w:rsidRPr="0066610A" w:rsidRDefault="00EB6826" w:rsidP="001473CF">
            <w:pPr>
              <w:ind w:left="245" w:hanging="245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10165,213</w:t>
            </w:r>
          </w:p>
        </w:tc>
      </w:tr>
      <w:tr w:rsidR="00EB6826" w:rsidRPr="0066610A" w:rsidTr="001473CF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3864,72</w:t>
            </w:r>
          </w:p>
        </w:tc>
      </w:tr>
      <w:tr w:rsidR="00EB6826" w:rsidRPr="0066610A" w:rsidTr="001473CF">
        <w:trPr>
          <w:gridAfter w:val="2"/>
          <w:wAfter w:w="6672" w:type="dxa"/>
          <w:trHeight w:val="567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688,677</w:t>
            </w:r>
          </w:p>
        </w:tc>
      </w:tr>
      <w:tr w:rsidR="00EB6826" w:rsidRPr="0066610A" w:rsidTr="001473CF">
        <w:trPr>
          <w:gridAfter w:val="2"/>
          <w:wAfter w:w="6672" w:type="dxa"/>
          <w:trHeight w:val="343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ind w:left="245" w:hanging="245"/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688,677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99 0 00 10203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688,677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99 0 00 10203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688,677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34" w:type="dxa"/>
            <w:gridSpan w:val="6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99 0 00 10203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688,677</w:t>
            </w:r>
          </w:p>
        </w:tc>
      </w:tr>
      <w:tr w:rsidR="00EB6826" w:rsidRPr="0066610A" w:rsidTr="001473CF">
        <w:trPr>
          <w:gridAfter w:val="2"/>
          <w:wAfter w:w="6672" w:type="dxa"/>
          <w:trHeight w:val="65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66610A">
              <w:rPr>
                <w:color w:val="000000"/>
                <w:sz w:val="28"/>
                <w:szCs w:val="28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lastRenderedPageBreak/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3129,043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lastRenderedPageBreak/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3129,043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3129,043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2160,823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2160,823</w:t>
            </w:r>
          </w:p>
        </w:tc>
      </w:tr>
      <w:tr w:rsidR="00EB6826" w:rsidRPr="0066610A" w:rsidTr="001473CF">
        <w:trPr>
          <w:gridAfter w:val="2"/>
          <w:wAfter w:w="6672" w:type="dxa"/>
          <w:trHeight w:val="136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944,22</w:t>
            </w:r>
          </w:p>
        </w:tc>
      </w:tr>
      <w:tr w:rsidR="00EB6826" w:rsidRPr="0066610A" w:rsidTr="001473CF">
        <w:trPr>
          <w:gridAfter w:val="2"/>
          <w:wAfter w:w="6672" w:type="dxa"/>
          <w:trHeight w:val="136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944,22</w:t>
            </w:r>
          </w:p>
        </w:tc>
      </w:tr>
      <w:tr w:rsidR="00EB6826" w:rsidRPr="0066610A" w:rsidTr="001473CF">
        <w:trPr>
          <w:gridAfter w:val="2"/>
          <w:wAfter w:w="6672" w:type="dxa"/>
          <w:trHeight w:val="257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B6826" w:rsidRPr="0066610A" w:rsidTr="001473CF">
        <w:trPr>
          <w:gridAfter w:val="2"/>
          <w:wAfter w:w="6672" w:type="dxa"/>
          <w:trHeight w:val="363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Уплата  налогов, сборов и иных платежей 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99 0 00 10204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24,0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181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0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181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04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04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EB6826" w:rsidRPr="0066610A" w:rsidTr="001473CF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EB6826" w:rsidRPr="0066610A" w:rsidTr="001473CF">
        <w:trPr>
          <w:gridAfter w:val="2"/>
          <w:wAfter w:w="6672" w:type="dxa"/>
          <w:trHeight w:val="417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EB6826" w:rsidRPr="0066610A" w:rsidTr="001473CF">
        <w:trPr>
          <w:gridAfter w:val="2"/>
          <w:wAfter w:w="6672" w:type="dxa"/>
          <w:trHeight w:val="333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EB6826" w:rsidRPr="0066610A" w:rsidTr="001473CF">
        <w:trPr>
          <w:gridAfter w:val="2"/>
          <w:wAfter w:w="6672" w:type="dxa"/>
          <w:trHeight w:val="333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EB6826" w:rsidRPr="0066610A" w:rsidTr="001473CF">
        <w:trPr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  <w:tc>
          <w:tcPr>
            <w:tcW w:w="456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140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00   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EB6826" w:rsidRPr="0066610A" w:rsidTr="001473CF">
        <w:trPr>
          <w:gridAfter w:val="2"/>
          <w:wAfter w:w="6672" w:type="dxa"/>
          <w:trHeight w:val="397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EB6826" w:rsidRPr="0066610A" w:rsidTr="001473CF">
        <w:trPr>
          <w:gridAfter w:val="2"/>
          <w:wAfter w:w="6672" w:type="dxa"/>
          <w:trHeight w:val="523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EB6826" w:rsidRPr="0066610A" w:rsidTr="001473CF">
        <w:trPr>
          <w:gridAfter w:val="2"/>
          <w:wAfter w:w="6672" w:type="dxa"/>
          <w:trHeight w:val="523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99 0 00 81218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99 0 00 81218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 xml:space="preserve">Иные закупки товаров, работ и услуг для обеспечения </w:t>
            </w:r>
            <w:r w:rsidRPr="0066610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lastRenderedPageBreak/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99 0 00 81219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EB6826" w:rsidRPr="0066610A" w:rsidTr="001473CF">
        <w:trPr>
          <w:gridAfter w:val="2"/>
          <w:wAfter w:w="6672" w:type="dxa"/>
          <w:trHeight w:val="351"/>
        </w:trPr>
        <w:tc>
          <w:tcPr>
            <w:tcW w:w="7628" w:type="dxa"/>
            <w:gridSpan w:val="5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gridSpan w:val="2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EB6826" w:rsidRPr="0066610A" w:rsidTr="001473CF">
        <w:trPr>
          <w:gridAfter w:val="2"/>
          <w:wAfter w:w="6672" w:type="dxa"/>
          <w:trHeight w:val="450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  <w:vAlign w:val="bottom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EB6826" w:rsidRPr="0066610A" w:rsidTr="001473CF">
        <w:trPr>
          <w:gridAfter w:val="2"/>
          <w:wAfter w:w="6672" w:type="dxa"/>
          <w:trHeight w:val="81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2712,798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2712,798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Муниципальная программа "Повышение безопасности дорожного движения на территории Ирбизинского сельсовета Карасукского района Новосибирской области» на 2019-2021 годы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99 0 00 49790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2419,4</w:t>
            </w:r>
          </w:p>
        </w:tc>
      </w:tr>
      <w:tr w:rsidR="00EB6826" w:rsidRPr="0066610A" w:rsidTr="001473CF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99 0 00 49790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2419,4</w:t>
            </w:r>
          </w:p>
        </w:tc>
      </w:tr>
      <w:tr w:rsidR="00EB6826" w:rsidRPr="0066610A" w:rsidTr="001473CF">
        <w:trPr>
          <w:gridAfter w:val="2"/>
          <w:wAfter w:w="6672" w:type="dxa"/>
          <w:trHeight w:val="405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99 0 00 49790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2419,4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pStyle w:val="afff7"/>
              <w:jc w:val="both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61 0 04 70760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293,398</w:t>
            </w:r>
          </w:p>
        </w:tc>
      </w:tr>
      <w:tr w:rsidR="00EB6826" w:rsidRPr="0066610A" w:rsidTr="001473CF">
        <w:trPr>
          <w:gridAfter w:val="2"/>
          <w:wAfter w:w="6672" w:type="dxa"/>
          <w:trHeight w:val="135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pStyle w:val="afff7"/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61 0 04 70760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293,398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pStyle w:val="afff7"/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61 0 04 70760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293,398</w:t>
            </w:r>
          </w:p>
        </w:tc>
      </w:tr>
      <w:tr w:rsidR="00EB6826" w:rsidRPr="0066610A" w:rsidTr="001473CF">
        <w:trPr>
          <w:gridAfter w:val="2"/>
          <w:wAfter w:w="6672" w:type="dxa"/>
          <w:trHeight w:val="210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1833,045</w:t>
            </w:r>
          </w:p>
        </w:tc>
      </w:tr>
      <w:tr w:rsidR="00EB6826" w:rsidRPr="0066610A" w:rsidTr="001473CF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217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99 0 00 81650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255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99 0 00 81650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111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05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1833,045</w:t>
            </w:r>
          </w:p>
        </w:tc>
      </w:tr>
      <w:tr w:rsidR="00EB6826" w:rsidRPr="0066610A" w:rsidTr="001473CF">
        <w:trPr>
          <w:gridAfter w:val="2"/>
          <w:wAfter w:w="6672" w:type="dxa"/>
          <w:trHeight w:val="150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pStyle w:val="af0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05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1833,045</w:t>
            </w:r>
          </w:p>
        </w:tc>
      </w:tr>
      <w:tr w:rsidR="00EB6826" w:rsidRPr="0066610A" w:rsidTr="001473CF">
        <w:trPr>
          <w:gridAfter w:val="2"/>
          <w:wAfter w:w="6672" w:type="dxa"/>
          <w:trHeight w:val="96"/>
        </w:trPr>
        <w:tc>
          <w:tcPr>
            <w:tcW w:w="7619" w:type="dxa"/>
            <w:gridSpan w:val="4"/>
            <w:vAlign w:val="center"/>
          </w:tcPr>
          <w:p w:rsidR="00EB6826" w:rsidRPr="0066610A" w:rsidRDefault="00EB6826" w:rsidP="001473CF">
            <w:pPr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Отдельные мероприятия</w:t>
            </w:r>
            <w:proofErr w:type="gramStart"/>
            <w:r w:rsidRPr="0066610A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66610A">
              <w:rPr>
                <w:i/>
                <w:sz w:val="28"/>
                <w:szCs w:val="28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i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 xml:space="preserve">99 0 </w:t>
            </w:r>
            <w:bookmarkStart w:id="0" w:name="_GoBack"/>
            <w:bookmarkEnd w:id="0"/>
            <w:r w:rsidRPr="0066610A">
              <w:rPr>
                <w:i/>
                <w:color w:val="000000"/>
                <w:sz w:val="28"/>
                <w:szCs w:val="28"/>
              </w:rPr>
              <w:t>00 76100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976,5</w:t>
            </w:r>
          </w:p>
        </w:tc>
      </w:tr>
      <w:tr w:rsidR="00EB6826" w:rsidRPr="0066610A" w:rsidTr="001473CF">
        <w:trPr>
          <w:gridAfter w:val="2"/>
          <w:wAfter w:w="6672" w:type="dxa"/>
          <w:trHeight w:val="165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99 0 00 76100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976,5</w:t>
            </w:r>
          </w:p>
        </w:tc>
      </w:tr>
      <w:tr w:rsidR="00EB6826" w:rsidRPr="0066610A" w:rsidTr="001473CF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99 0 00 76100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976,5</w:t>
            </w:r>
          </w:p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</w:p>
        </w:tc>
      </w:tr>
      <w:tr w:rsidR="00EB6826" w:rsidRPr="0066610A" w:rsidTr="001473CF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99 0 00 76100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0,00</w:t>
            </w:r>
          </w:p>
        </w:tc>
      </w:tr>
      <w:tr w:rsidR="00EB6826" w:rsidRPr="0066610A" w:rsidTr="001473CF">
        <w:trPr>
          <w:gridAfter w:val="2"/>
          <w:wAfter w:w="6672" w:type="dxa"/>
          <w:trHeight w:val="271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i/>
                <w:sz w:val="28"/>
                <w:szCs w:val="28"/>
              </w:rPr>
            </w:pPr>
            <w:r w:rsidRPr="0066610A">
              <w:rPr>
                <w:bCs/>
                <w:i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99 0 00 76400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107,5</w:t>
            </w:r>
          </w:p>
        </w:tc>
      </w:tr>
      <w:tr w:rsidR="00EB6826" w:rsidRPr="0066610A" w:rsidTr="001473CF">
        <w:trPr>
          <w:gridAfter w:val="2"/>
          <w:wAfter w:w="6672" w:type="dxa"/>
          <w:trHeight w:val="224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</w:t>
            </w:r>
            <w:r>
              <w:rPr>
                <w:sz w:val="28"/>
                <w:szCs w:val="28"/>
              </w:rPr>
              <w:t xml:space="preserve"> </w:t>
            </w:r>
            <w:r w:rsidRPr="0066610A">
              <w:rPr>
                <w:sz w:val="28"/>
                <w:szCs w:val="28"/>
              </w:rPr>
              <w:t>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99 0 00 76400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107,5</w:t>
            </w:r>
          </w:p>
        </w:tc>
      </w:tr>
      <w:tr w:rsidR="00EB6826" w:rsidRPr="0066610A" w:rsidTr="001473CF">
        <w:trPr>
          <w:gridAfter w:val="2"/>
          <w:wAfter w:w="6672" w:type="dxa"/>
          <w:trHeight w:val="46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99 0 00 76400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107,5</w:t>
            </w:r>
          </w:p>
        </w:tc>
      </w:tr>
      <w:tr w:rsidR="00EB6826" w:rsidRPr="0066610A" w:rsidTr="001473CF">
        <w:trPr>
          <w:gridAfter w:val="2"/>
          <w:wAfter w:w="6672" w:type="dxa"/>
          <w:trHeight w:val="233"/>
        </w:trPr>
        <w:tc>
          <w:tcPr>
            <w:tcW w:w="7604" w:type="dxa"/>
            <w:gridSpan w:val="3"/>
            <w:vAlign w:val="center"/>
          </w:tcPr>
          <w:p w:rsidR="00EB6826" w:rsidRPr="0066610A" w:rsidRDefault="00EB6826" w:rsidP="001473CF">
            <w:pPr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Отдельные мероприятия</w:t>
            </w:r>
            <w:proofErr w:type="gramStart"/>
            <w:r w:rsidRPr="0066610A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66610A">
              <w:rPr>
                <w:i/>
                <w:sz w:val="28"/>
                <w:szCs w:val="28"/>
              </w:rPr>
              <w:t>осуществляемые по  благоустройству поселений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i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99 0 00 76500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i/>
                <w:sz w:val="28"/>
                <w:szCs w:val="28"/>
              </w:rPr>
            </w:pPr>
            <w:r w:rsidRPr="0066610A">
              <w:rPr>
                <w:i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66610A">
              <w:rPr>
                <w:i/>
                <w:color w:val="000000"/>
                <w:sz w:val="28"/>
                <w:szCs w:val="28"/>
              </w:rPr>
              <w:t>195,992</w:t>
            </w:r>
          </w:p>
        </w:tc>
      </w:tr>
      <w:tr w:rsidR="00EB6826" w:rsidRPr="0066610A" w:rsidTr="001473CF">
        <w:trPr>
          <w:gridAfter w:val="2"/>
          <w:wAfter w:w="6672" w:type="dxa"/>
          <w:trHeight w:val="713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jc w:val="both"/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99 0 00 76500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195,992</w:t>
            </w:r>
          </w:p>
        </w:tc>
      </w:tr>
      <w:tr w:rsidR="00EB6826" w:rsidRPr="0066610A" w:rsidTr="001473CF">
        <w:trPr>
          <w:gridAfter w:val="2"/>
          <w:wAfter w:w="6672" w:type="dxa"/>
          <w:trHeight w:val="540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99 0 00 76500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195,992</w:t>
            </w:r>
          </w:p>
        </w:tc>
      </w:tr>
      <w:tr w:rsidR="00EB6826" w:rsidRPr="0066610A" w:rsidTr="001473CF">
        <w:trPr>
          <w:gridAfter w:val="2"/>
          <w:wAfter w:w="6672" w:type="dxa"/>
          <w:trHeight w:val="13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16 2 04 70370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380,0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16 2 04 70370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380,0</w:t>
            </w:r>
          </w:p>
        </w:tc>
      </w:tr>
      <w:tr w:rsidR="00EB6826" w:rsidRPr="0066610A" w:rsidTr="001473CF">
        <w:trPr>
          <w:gridAfter w:val="2"/>
          <w:wAfter w:w="6672" w:type="dxa"/>
          <w:trHeight w:val="43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16 2 04 70370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380,0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99 0 00 70240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128,0</w:t>
            </w:r>
          </w:p>
        </w:tc>
      </w:tr>
      <w:tr w:rsidR="00EB6826" w:rsidRPr="0066610A" w:rsidTr="001473CF">
        <w:trPr>
          <w:gridAfter w:val="2"/>
          <w:wAfter w:w="6672" w:type="dxa"/>
          <w:trHeight w:val="96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99 0 00 70 240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128,0</w:t>
            </w:r>
          </w:p>
        </w:tc>
      </w:tr>
      <w:tr w:rsidR="00EB6826" w:rsidRPr="0066610A" w:rsidTr="001473CF">
        <w:trPr>
          <w:gridAfter w:val="2"/>
          <w:wAfter w:w="6672" w:type="dxa"/>
          <w:trHeight w:val="16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99 0 00 70 240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128,0</w:t>
            </w:r>
          </w:p>
        </w:tc>
      </w:tr>
      <w:tr w:rsidR="00EB6826" w:rsidRPr="0066610A" w:rsidTr="001473CF">
        <w:trPr>
          <w:gridAfter w:val="2"/>
          <w:wAfter w:w="6672" w:type="dxa"/>
          <w:trHeight w:val="10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proofErr w:type="spellStart"/>
            <w:r w:rsidRPr="0066610A">
              <w:rPr>
                <w:sz w:val="28"/>
                <w:szCs w:val="28"/>
              </w:rPr>
              <w:t>Софинансирование</w:t>
            </w:r>
            <w:proofErr w:type="spellEnd"/>
            <w:r w:rsidRPr="0066610A">
              <w:rPr>
                <w:sz w:val="28"/>
                <w:szCs w:val="28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99 0 00 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S</w:t>
            </w:r>
            <w:r w:rsidRPr="0066610A">
              <w:rPr>
                <w:color w:val="000000"/>
                <w:sz w:val="28"/>
                <w:szCs w:val="28"/>
              </w:rPr>
              <w:t>0240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45,053</w:t>
            </w:r>
          </w:p>
        </w:tc>
      </w:tr>
      <w:tr w:rsidR="00EB6826" w:rsidRPr="0066610A" w:rsidTr="001473CF">
        <w:trPr>
          <w:gridAfter w:val="2"/>
          <w:wAfter w:w="6672" w:type="dxa"/>
          <w:trHeight w:val="10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99 0 00 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S</w:t>
            </w:r>
            <w:r w:rsidRPr="0066610A">
              <w:rPr>
                <w:color w:val="000000"/>
                <w:sz w:val="28"/>
                <w:szCs w:val="28"/>
              </w:rPr>
              <w:t>0240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45,053</w:t>
            </w:r>
          </w:p>
        </w:tc>
      </w:tr>
      <w:tr w:rsidR="00EB6826" w:rsidRPr="0066610A" w:rsidTr="001473CF">
        <w:trPr>
          <w:gridAfter w:val="2"/>
          <w:wAfter w:w="6672" w:type="dxa"/>
          <w:trHeight w:val="165"/>
        </w:trPr>
        <w:tc>
          <w:tcPr>
            <w:tcW w:w="7604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99 0 00 </w:t>
            </w:r>
            <w:r w:rsidRPr="0066610A">
              <w:rPr>
                <w:color w:val="000000"/>
                <w:sz w:val="28"/>
                <w:szCs w:val="28"/>
                <w:lang w:val="en-US"/>
              </w:rPr>
              <w:t>S</w:t>
            </w:r>
            <w:r w:rsidRPr="0066610A">
              <w:rPr>
                <w:color w:val="000000"/>
                <w:sz w:val="28"/>
                <w:szCs w:val="28"/>
              </w:rPr>
              <w:t>0240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45,053</w:t>
            </w:r>
          </w:p>
        </w:tc>
      </w:tr>
      <w:tr w:rsidR="00EB6826" w:rsidRPr="0066610A" w:rsidTr="001473CF">
        <w:trPr>
          <w:gridAfter w:val="2"/>
          <w:wAfter w:w="6672" w:type="dxa"/>
          <w:trHeight w:val="401"/>
        </w:trPr>
        <w:tc>
          <w:tcPr>
            <w:tcW w:w="7604" w:type="dxa"/>
            <w:gridSpan w:val="3"/>
            <w:vAlign w:val="center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4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277"/>
        </w:trPr>
        <w:tc>
          <w:tcPr>
            <w:tcW w:w="7589" w:type="dxa"/>
            <w:gridSpan w:val="2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277"/>
        </w:trPr>
        <w:tc>
          <w:tcPr>
            <w:tcW w:w="7589" w:type="dxa"/>
            <w:gridSpan w:val="2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   направление   бюджета поселения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420"/>
        </w:trPr>
        <w:tc>
          <w:tcPr>
            <w:tcW w:w="7589" w:type="dxa"/>
            <w:gridSpan w:val="2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111"/>
        </w:trPr>
        <w:tc>
          <w:tcPr>
            <w:tcW w:w="7589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150"/>
        </w:trPr>
        <w:tc>
          <w:tcPr>
            <w:tcW w:w="7589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911,2</w:t>
            </w:r>
          </w:p>
        </w:tc>
      </w:tr>
      <w:tr w:rsidR="00EB6826" w:rsidRPr="0066610A" w:rsidTr="001473CF">
        <w:trPr>
          <w:gridAfter w:val="2"/>
          <w:wAfter w:w="6672" w:type="dxa"/>
          <w:trHeight w:val="88"/>
        </w:trPr>
        <w:tc>
          <w:tcPr>
            <w:tcW w:w="7589" w:type="dxa"/>
            <w:gridSpan w:val="2"/>
          </w:tcPr>
          <w:p w:rsidR="00EB6826" w:rsidRPr="0066610A" w:rsidRDefault="00EB6826" w:rsidP="001473CF">
            <w:pPr>
              <w:rPr>
                <w:bCs/>
                <w:sz w:val="28"/>
                <w:szCs w:val="28"/>
              </w:rPr>
            </w:pPr>
            <w:r w:rsidRPr="0066610A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209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bCs/>
                <w:sz w:val="28"/>
                <w:szCs w:val="28"/>
              </w:rPr>
            </w:pPr>
            <w:r w:rsidRPr="0066610A">
              <w:rPr>
                <w:bCs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99 0 00 81440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B6826" w:rsidRPr="0066610A" w:rsidTr="001473CF">
        <w:trPr>
          <w:gridAfter w:val="2"/>
          <w:wAfter w:w="6672" w:type="dxa"/>
          <w:trHeight w:val="138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138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330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150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99 0 00 81490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721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Социальное обеспечение и социальные выплаты населению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126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240,0</w:t>
            </w:r>
          </w:p>
        </w:tc>
      </w:tr>
      <w:tr w:rsidR="00EB6826" w:rsidRPr="0066610A" w:rsidTr="001473CF">
        <w:trPr>
          <w:gridAfter w:val="2"/>
          <w:wAfter w:w="6672" w:type="dxa"/>
          <w:trHeight w:val="211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154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375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  направление   бюджета   поселения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375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562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99 0 00 81450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619" w:type="dxa"/>
            <w:gridSpan w:val="4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99 0 00 81450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153,9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619" w:type="dxa"/>
            <w:gridSpan w:val="4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1" w:type="dxa"/>
            <w:gridSpan w:val="3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3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00 0 00 00000</w:t>
            </w:r>
          </w:p>
        </w:tc>
        <w:tc>
          <w:tcPr>
            <w:tcW w:w="850" w:type="dxa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292,8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610A">
              <w:rPr>
                <w:color w:val="000000"/>
                <w:sz w:val="28"/>
                <w:szCs w:val="28"/>
              </w:rPr>
              <w:t>программное направление бюджета поселения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292,8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  <w:vAlign w:val="bottom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292,8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292,8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7589" w:type="dxa"/>
            <w:gridSpan w:val="2"/>
          </w:tcPr>
          <w:p w:rsidR="00EB6826" w:rsidRPr="0066610A" w:rsidRDefault="00EB6826" w:rsidP="001473CF">
            <w:pPr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1" w:type="dxa"/>
            <w:gridSpan w:val="5"/>
          </w:tcPr>
          <w:p w:rsidR="00EB6826" w:rsidRPr="0066610A" w:rsidRDefault="00EB6826" w:rsidP="001473CF">
            <w:pPr>
              <w:rPr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006</w:t>
            </w:r>
          </w:p>
        </w:tc>
        <w:tc>
          <w:tcPr>
            <w:tcW w:w="795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37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3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  <w:r w:rsidRPr="0066610A">
              <w:rPr>
                <w:color w:val="000000"/>
                <w:sz w:val="28"/>
                <w:szCs w:val="28"/>
              </w:rPr>
              <w:t>292,8</w:t>
            </w:r>
          </w:p>
        </w:tc>
      </w:tr>
      <w:tr w:rsidR="00EB6826" w:rsidRPr="0066610A" w:rsidTr="001473CF">
        <w:trPr>
          <w:gridAfter w:val="2"/>
          <w:wAfter w:w="6672" w:type="dxa"/>
          <w:trHeight w:val="172"/>
        </w:trPr>
        <w:tc>
          <w:tcPr>
            <w:tcW w:w="12615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6826" w:rsidRPr="0066610A" w:rsidTr="001473CF">
        <w:trPr>
          <w:gridBefore w:val="1"/>
          <w:gridAfter w:val="2"/>
          <w:wBefore w:w="4007" w:type="dxa"/>
          <w:wAfter w:w="6672" w:type="dxa"/>
          <w:trHeight w:val="670"/>
        </w:trPr>
        <w:tc>
          <w:tcPr>
            <w:tcW w:w="860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6826" w:rsidRPr="0066610A" w:rsidTr="001473CF">
        <w:trPr>
          <w:gridBefore w:val="11"/>
          <w:wBefore w:w="12615" w:type="dxa"/>
          <w:trHeight w:val="665"/>
        </w:trPr>
        <w:tc>
          <w:tcPr>
            <w:tcW w:w="5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B6826" w:rsidRPr="0066610A" w:rsidTr="001473CF">
        <w:trPr>
          <w:gridBefore w:val="11"/>
          <w:gridAfter w:val="2"/>
          <w:wBefore w:w="12615" w:type="dxa"/>
          <w:wAfter w:w="6672" w:type="dxa"/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826" w:rsidRPr="0066610A" w:rsidRDefault="00EB6826" w:rsidP="001473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B6826" w:rsidRPr="0066610A" w:rsidRDefault="00EB6826" w:rsidP="00EB6826">
      <w:pPr>
        <w:rPr>
          <w:sz w:val="28"/>
          <w:szCs w:val="28"/>
        </w:rPr>
      </w:pPr>
    </w:p>
    <w:p w:rsidR="00EB6826" w:rsidRPr="0066610A" w:rsidRDefault="00EB6826" w:rsidP="00EB68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  <w:sectPr w:rsidR="00EB6826" w:rsidSect="0066610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B6826" w:rsidRDefault="00EB6826" w:rsidP="00EB682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</w:t>
      </w: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Pr="00725F40" w:rsidRDefault="00725F40" w:rsidP="000D6F4F">
      <w:pPr>
        <w:jc w:val="center"/>
        <w:rPr>
          <w:noProof/>
          <w:sz w:val="20"/>
          <w:szCs w:val="20"/>
        </w:rPr>
      </w:pPr>
    </w:p>
    <w:p w:rsidR="00725F40" w:rsidRPr="00725F40" w:rsidRDefault="00725F40" w:rsidP="000D6F4F">
      <w:pPr>
        <w:jc w:val="center"/>
        <w:rPr>
          <w:noProof/>
          <w:sz w:val="20"/>
          <w:szCs w:val="20"/>
        </w:rPr>
      </w:pPr>
    </w:p>
    <w:p w:rsidR="00FC0FD3" w:rsidRPr="00725F40" w:rsidRDefault="00FC0FD3" w:rsidP="000D6F4F">
      <w:pPr>
        <w:jc w:val="center"/>
        <w:rPr>
          <w:noProof/>
          <w:sz w:val="20"/>
          <w:szCs w:val="20"/>
        </w:rPr>
      </w:pPr>
    </w:p>
    <w:p w:rsidR="00FC0FD3" w:rsidRPr="00725F40" w:rsidRDefault="00FC0FD3" w:rsidP="000D6F4F">
      <w:pPr>
        <w:jc w:val="center"/>
        <w:rPr>
          <w:sz w:val="20"/>
          <w:szCs w:val="20"/>
        </w:rPr>
      </w:pPr>
    </w:p>
    <w:p w:rsidR="00FC0FD3" w:rsidRDefault="00FC0FD3" w:rsidP="000D6F4F">
      <w:pPr>
        <w:jc w:val="center"/>
      </w:pPr>
    </w:p>
    <w:p w:rsidR="00FC0FD3" w:rsidRDefault="00FC0FD3" w:rsidP="000D6F4F">
      <w:pPr>
        <w:jc w:val="center"/>
      </w:pPr>
    </w:p>
    <w:p w:rsidR="00FC0FD3" w:rsidRDefault="00FC0FD3" w:rsidP="000D6F4F">
      <w:pPr>
        <w:jc w:val="center"/>
      </w:pPr>
    </w:p>
    <w:p w:rsidR="00FC0FD3" w:rsidRDefault="00FC0FD3" w:rsidP="000D6F4F">
      <w:pPr>
        <w:jc w:val="center"/>
      </w:pPr>
    </w:p>
    <w:p w:rsidR="000D6F4F" w:rsidRDefault="000D6F4F" w:rsidP="000D6F4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отпечатана</w:t>
            </w:r>
            <w:r w:rsidR="00801EA4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9A02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D0F3C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сентября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  <w:r w:rsidR="00295D5B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 w:rsidP="00CF484D"/>
    <w:sectPr w:rsidR="00D56022" w:rsidSect="005D0127">
      <w:headerReference w:type="default" r:id="rId8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1A" w:rsidRDefault="00A8041A" w:rsidP="000D6F4F">
      <w:r>
        <w:separator/>
      </w:r>
    </w:p>
  </w:endnote>
  <w:endnote w:type="continuationSeparator" w:id="0">
    <w:p w:rsidR="00A8041A" w:rsidRDefault="00A8041A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1A" w:rsidRDefault="00A8041A" w:rsidP="000D6F4F">
      <w:r>
        <w:separator/>
      </w:r>
    </w:p>
  </w:footnote>
  <w:footnote w:type="continuationSeparator" w:id="0">
    <w:p w:rsidR="00A8041A" w:rsidRDefault="00A8041A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Pr="00072608" w:rsidRDefault="000D6F4F" w:rsidP="000D6F4F">
    <w:pPr>
      <w:pStyle w:val="a7"/>
      <w:jc w:val="center"/>
    </w:pPr>
    <w:r w:rsidRPr="00072608">
      <w:t>ВЕСТНИ</w:t>
    </w:r>
    <w:r w:rsidR="0064572A">
      <w:t>К Ирбизинского сельсовета     №2</w:t>
    </w:r>
    <w:r w:rsidR="004D0F3C">
      <w:t>5</w:t>
    </w:r>
    <w:r w:rsidR="001E2E0E" w:rsidRPr="00072608">
      <w:t xml:space="preserve"> </w:t>
    </w:r>
    <w:r w:rsidR="004E1FD1" w:rsidRPr="00072608">
      <w:t>от</w:t>
    </w:r>
    <w:r w:rsidR="00361722" w:rsidRPr="00072608">
      <w:t xml:space="preserve"> </w:t>
    </w:r>
    <w:r w:rsidR="00801EA4">
      <w:t>2</w:t>
    </w:r>
    <w:r w:rsidR="004D0F3C">
      <w:t>3</w:t>
    </w:r>
    <w:r w:rsidR="00232495" w:rsidRPr="00072608">
      <w:t>.0</w:t>
    </w:r>
    <w:r w:rsidR="004D0F3C">
      <w:t>9</w:t>
    </w:r>
    <w:r w:rsidRPr="00072608">
      <w:t>.201</w:t>
    </w:r>
    <w:r w:rsidR="00295D5B" w:rsidRPr="00072608">
      <w:t>9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103CD3"/>
    <w:multiLevelType w:val="multilevel"/>
    <w:tmpl w:val="3CA4D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2">
    <w:nsid w:val="05A962BF"/>
    <w:multiLevelType w:val="hybridMultilevel"/>
    <w:tmpl w:val="66F4F7EC"/>
    <w:lvl w:ilvl="0" w:tplc="DAC205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4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3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5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482293"/>
    <w:multiLevelType w:val="hybridMultilevel"/>
    <w:tmpl w:val="880E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8"/>
  </w:num>
  <w:num w:numId="6">
    <w:abstractNumId w:val="20"/>
  </w:num>
  <w:num w:numId="7">
    <w:abstractNumId w:val="24"/>
  </w:num>
  <w:num w:numId="8">
    <w:abstractNumId w:val="21"/>
  </w:num>
  <w:num w:numId="9">
    <w:abstractNumId w:val="23"/>
  </w:num>
  <w:num w:numId="10">
    <w:abstractNumId w:val="31"/>
  </w:num>
  <w:num w:numId="1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33"/>
  </w:num>
  <w:num w:numId="29">
    <w:abstractNumId w:val="34"/>
  </w:num>
  <w:num w:numId="30">
    <w:abstractNumId w:val="17"/>
  </w:num>
  <w:num w:numId="31">
    <w:abstractNumId w:val="39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9354D"/>
    <w:rsid w:val="00095902"/>
    <w:rsid w:val="000B15B8"/>
    <w:rsid w:val="000B2C8F"/>
    <w:rsid w:val="000B5C78"/>
    <w:rsid w:val="000C3FCF"/>
    <w:rsid w:val="000C5C8E"/>
    <w:rsid w:val="000D6321"/>
    <w:rsid w:val="000D6F4F"/>
    <w:rsid w:val="001100FE"/>
    <w:rsid w:val="001208BA"/>
    <w:rsid w:val="00123BAF"/>
    <w:rsid w:val="00124A66"/>
    <w:rsid w:val="001349A5"/>
    <w:rsid w:val="00143216"/>
    <w:rsid w:val="001461E2"/>
    <w:rsid w:val="0016024E"/>
    <w:rsid w:val="001670FA"/>
    <w:rsid w:val="001676F6"/>
    <w:rsid w:val="0017774F"/>
    <w:rsid w:val="0018680B"/>
    <w:rsid w:val="001900C0"/>
    <w:rsid w:val="0019248C"/>
    <w:rsid w:val="0019404B"/>
    <w:rsid w:val="001B17F0"/>
    <w:rsid w:val="001C2868"/>
    <w:rsid w:val="001C6C3C"/>
    <w:rsid w:val="001C6E1D"/>
    <w:rsid w:val="001E2E0E"/>
    <w:rsid w:val="001E59BC"/>
    <w:rsid w:val="001F4C1C"/>
    <w:rsid w:val="001F677D"/>
    <w:rsid w:val="00207498"/>
    <w:rsid w:val="00214B8D"/>
    <w:rsid w:val="00232495"/>
    <w:rsid w:val="00256C72"/>
    <w:rsid w:val="00257CB3"/>
    <w:rsid w:val="00261A0A"/>
    <w:rsid w:val="00265E5C"/>
    <w:rsid w:val="00280F89"/>
    <w:rsid w:val="00283029"/>
    <w:rsid w:val="0029294C"/>
    <w:rsid w:val="00294048"/>
    <w:rsid w:val="00295D5B"/>
    <w:rsid w:val="002A5EC0"/>
    <w:rsid w:val="002C3E9A"/>
    <w:rsid w:val="002E4197"/>
    <w:rsid w:val="002E562B"/>
    <w:rsid w:val="002F4F37"/>
    <w:rsid w:val="0030444A"/>
    <w:rsid w:val="00317BA0"/>
    <w:rsid w:val="00323479"/>
    <w:rsid w:val="00323FC5"/>
    <w:rsid w:val="0033070B"/>
    <w:rsid w:val="003378DD"/>
    <w:rsid w:val="003434AF"/>
    <w:rsid w:val="00361722"/>
    <w:rsid w:val="003647A1"/>
    <w:rsid w:val="00367B2D"/>
    <w:rsid w:val="0037697A"/>
    <w:rsid w:val="00376F73"/>
    <w:rsid w:val="00385D1C"/>
    <w:rsid w:val="00390AC8"/>
    <w:rsid w:val="003A7106"/>
    <w:rsid w:val="003B2A5B"/>
    <w:rsid w:val="003C004B"/>
    <w:rsid w:val="003C1B46"/>
    <w:rsid w:val="003C5BF7"/>
    <w:rsid w:val="003C6939"/>
    <w:rsid w:val="003E0F15"/>
    <w:rsid w:val="003E3398"/>
    <w:rsid w:val="003E505B"/>
    <w:rsid w:val="003E7D94"/>
    <w:rsid w:val="003F4CEB"/>
    <w:rsid w:val="0040334C"/>
    <w:rsid w:val="0041409C"/>
    <w:rsid w:val="00417BCD"/>
    <w:rsid w:val="00421127"/>
    <w:rsid w:val="00426EC0"/>
    <w:rsid w:val="00434235"/>
    <w:rsid w:val="00434517"/>
    <w:rsid w:val="00442027"/>
    <w:rsid w:val="0045640F"/>
    <w:rsid w:val="004713C5"/>
    <w:rsid w:val="00476E0E"/>
    <w:rsid w:val="0047726B"/>
    <w:rsid w:val="00486B95"/>
    <w:rsid w:val="00495B01"/>
    <w:rsid w:val="004D0F3C"/>
    <w:rsid w:val="004D27B2"/>
    <w:rsid w:val="004D7864"/>
    <w:rsid w:val="004E1FD1"/>
    <w:rsid w:val="004E2218"/>
    <w:rsid w:val="004F2976"/>
    <w:rsid w:val="004F31AA"/>
    <w:rsid w:val="00506318"/>
    <w:rsid w:val="005116DE"/>
    <w:rsid w:val="00511C3F"/>
    <w:rsid w:val="0053646E"/>
    <w:rsid w:val="00536876"/>
    <w:rsid w:val="005433E4"/>
    <w:rsid w:val="005520C5"/>
    <w:rsid w:val="00556AE4"/>
    <w:rsid w:val="00566B5A"/>
    <w:rsid w:val="0057090A"/>
    <w:rsid w:val="005A2122"/>
    <w:rsid w:val="005A3634"/>
    <w:rsid w:val="005A76AF"/>
    <w:rsid w:val="005C57C8"/>
    <w:rsid w:val="005C6436"/>
    <w:rsid w:val="005C7EB6"/>
    <w:rsid w:val="005D0127"/>
    <w:rsid w:val="005E2B15"/>
    <w:rsid w:val="005E637C"/>
    <w:rsid w:val="005F27E2"/>
    <w:rsid w:val="006072DE"/>
    <w:rsid w:val="0061158E"/>
    <w:rsid w:val="0062089E"/>
    <w:rsid w:val="006269CB"/>
    <w:rsid w:val="0063638A"/>
    <w:rsid w:val="0064572A"/>
    <w:rsid w:val="00652963"/>
    <w:rsid w:val="00661F4D"/>
    <w:rsid w:val="00665DE1"/>
    <w:rsid w:val="00683151"/>
    <w:rsid w:val="00692F9B"/>
    <w:rsid w:val="006A007D"/>
    <w:rsid w:val="006A7958"/>
    <w:rsid w:val="006B2E98"/>
    <w:rsid w:val="006C0F09"/>
    <w:rsid w:val="006C54A6"/>
    <w:rsid w:val="006D7087"/>
    <w:rsid w:val="006E201F"/>
    <w:rsid w:val="006E43AC"/>
    <w:rsid w:val="006F579C"/>
    <w:rsid w:val="00701D3F"/>
    <w:rsid w:val="00704599"/>
    <w:rsid w:val="00705012"/>
    <w:rsid w:val="007120A2"/>
    <w:rsid w:val="0071742F"/>
    <w:rsid w:val="00720C73"/>
    <w:rsid w:val="007245FA"/>
    <w:rsid w:val="00725F40"/>
    <w:rsid w:val="00737AB7"/>
    <w:rsid w:val="00737F7D"/>
    <w:rsid w:val="00741688"/>
    <w:rsid w:val="007423A6"/>
    <w:rsid w:val="00743B5F"/>
    <w:rsid w:val="0076329E"/>
    <w:rsid w:val="00781EBE"/>
    <w:rsid w:val="00786875"/>
    <w:rsid w:val="00787828"/>
    <w:rsid w:val="007A7B9A"/>
    <w:rsid w:val="007B14A0"/>
    <w:rsid w:val="007B77E4"/>
    <w:rsid w:val="007B7A9F"/>
    <w:rsid w:val="007C41CC"/>
    <w:rsid w:val="007D05F6"/>
    <w:rsid w:val="007D4540"/>
    <w:rsid w:val="007D5B37"/>
    <w:rsid w:val="00801EA4"/>
    <w:rsid w:val="00813E2D"/>
    <w:rsid w:val="0082005B"/>
    <w:rsid w:val="008375BF"/>
    <w:rsid w:val="00850D64"/>
    <w:rsid w:val="00853CEB"/>
    <w:rsid w:val="0087042B"/>
    <w:rsid w:val="00873E36"/>
    <w:rsid w:val="008774F9"/>
    <w:rsid w:val="0088246E"/>
    <w:rsid w:val="008860D4"/>
    <w:rsid w:val="008A6CC1"/>
    <w:rsid w:val="008A7294"/>
    <w:rsid w:val="008A75D0"/>
    <w:rsid w:val="008A77E0"/>
    <w:rsid w:val="008C3B9E"/>
    <w:rsid w:val="008E0987"/>
    <w:rsid w:val="008E535E"/>
    <w:rsid w:val="009178E5"/>
    <w:rsid w:val="00925CCC"/>
    <w:rsid w:val="009270A7"/>
    <w:rsid w:val="00930A74"/>
    <w:rsid w:val="00936D27"/>
    <w:rsid w:val="00941330"/>
    <w:rsid w:val="0096127D"/>
    <w:rsid w:val="00961FB1"/>
    <w:rsid w:val="009656E2"/>
    <w:rsid w:val="009662DC"/>
    <w:rsid w:val="009774BB"/>
    <w:rsid w:val="00980375"/>
    <w:rsid w:val="0099057C"/>
    <w:rsid w:val="00995B51"/>
    <w:rsid w:val="009A029B"/>
    <w:rsid w:val="009A0A89"/>
    <w:rsid w:val="009B05E3"/>
    <w:rsid w:val="009B44C4"/>
    <w:rsid w:val="009C5037"/>
    <w:rsid w:val="009F745E"/>
    <w:rsid w:val="00A07135"/>
    <w:rsid w:val="00A311EF"/>
    <w:rsid w:val="00A341AF"/>
    <w:rsid w:val="00A62BD2"/>
    <w:rsid w:val="00A672C2"/>
    <w:rsid w:val="00A7203C"/>
    <w:rsid w:val="00A730DB"/>
    <w:rsid w:val="00A7323E"/>
    <w:rsid w:val="00A80027"/>
    <w:rsid w:val="00A8041A"/>
    <w:rsid w:val="00A85CFB"/>
    <w:rsid w:val="00A87785"/>
    <w:rsid w:val="00A96597"/>
    <w:rsid w:val="00AA02CE"/>
    <w:rsid w:val="00AB0C94"/>
    <w:rsid w:val="00AC23EA"/>
    <w:rsid w:val="00AD684F"/>
    <w:rsid w:val="00AD747A"/>
    <w:rsid w:val="00AE6811"/>
    <w:rsid w:val="00AF2571"/>
    <w:rsid w:val="00AF3AEA"/>
    <w:rsid w:val="00B0588A"/>
    <w:rsid w:val="00B118D8"/>
    <w:rsid w:val="00B47971"/>
    <w:rsid w:val="00B50D20"/>
    <w:rsid w:val="00B55532"/>
    <w:rsid w:val="00B71C30"/>
    <w:rsid w:val="00B7220D"/>
    <w:rsid w:val="00B76CCB"/>
    <w:rsid w:val="00B91866"/>
    <w:rsid w:val="00B921BB"/>
    <w:rsid w:val="00BC17D5"/>
    <w:rsid w:val="00BC7D76"/>
    <w:rsid w:val="00BD0DE1"/>
    <w:rsid w:val="00BD23D3"/>
    <w:rsid w:val="00BE4CC6"/>
    <w:rsid w:val="00BF1017"/>
    <w:rsid w:val="00BF4CC1"/>
    <w:rsid w:val="00C005D7"/>
    <w:rsid w:val="00C107F6"/>
    <w:rsid w:val="00C20743"/>
    <w:rsid w:val="00C22382"/>
    <w:rsid w:val="00C239B7"/>
    <w:rsid w:val="00C36692"/>
    <w:rsid w:val="00C3793C"/>
    <w:rsid w:val="00C55672"/>
    <w:rsid w:val="00C7067B"/>
    <w:rsid w:val="00C84E62"/>
    <w:rsid w:val="00C929C9"/>
    <w:rsid w:val="00C96280"/>
    <w:rsid w:val="00CD0DEC"/>
    <w:rsid w:val="00CF0F75"/>
    <w:rsid w:val="00CF484D"/>
    <w:rsid w:val="00D03AE0"/>
    <w:rsid w:val="00D15F66"/>
    <w:rsid w:val="00D32AC5"/>
    <w:rsid w:val="00D35030"/>
    <w:rsid w:val="00D535D8"/>
    <w:rsid w:val="00D56022"/>
    <w:rsid w:val="00D9122C"/>
    <w:rsid w:val="00DC6440"/>
    <w:rsid w:val="00DC66CE"/>
    <w:rsid w:val="00DD7B5E"/>
    <w:rsid w:val="00DE2CB6"/>
    <w:rsid w:val="00DE5700"/>
    <w:rsid w:val="00DE5C41"/>
    <w:rsid w:val="00DF1D86"/>
    <w:rsid w:val="00E07CE5"/>
    <w:rsid w:val="00E31B89"/>
    <w:rsid w:val="00E37C23"/>
    <w:rsid w:val="00E476E2"/>
    <w:rsid w:val="00E77841"/>
    <w:rsid w:val="00E77E4E"/>
    <w:rsid w:val="00E90E8F"/>
    <w:rsid w:val="00EB611B"/>
    <w:rsid w:val="00EB6826"/>
    <w:rsid w:val="00EE0C5F"/>
    <w:rsid w:val="00EE1F3D"/>
    <w:rsid w:val="00EE2397"/>
    <w:rsid w:val="00EE602C"/>
    <w:rsid w:val="00EF3950"/>
    <w:rsid w:val="00F03B3A"/>
    <w:rsid w:val="00F126F5"/>
    <w:rsid w:val="00F14B03"/>
    <w:rsid w:val="00F335F3"/>
    <w:rsid w:val="00F35F0B"/>
    <w:rsid w:val="00F45BB5"/>
    <w:rsid w:val="00F47B84"/>
    <w:rsid w:val="00F62523"/>
    <w:rsid w:val="00F65DFA"/>
    <w:rsid w:val="00F929C5"/>
    <w:rsid w:val="00F965AD"/>
    <w:rsid w:val="00FB5F1F"/>
    <w:rsid w:val="00FB7D4D"/>
    <w:rsid w:val="00F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aliases w:val="ВерхКолонтитул"/>
    <w:basedOn w:val="a0"/>
    <w:link w:val="a8"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1"/>
    <w:link w:val="a7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, Знак, Знак1 Знак"/>
    <w:basedOn w:val="a0"/>
    <w:link w:val="af6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,Знак1 Знак Знак,Основной текст1 Знак, Знак Знак, Знак1 Знак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7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8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a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b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78151C3AAAD803BF5D6085AD6A587DB595D767DCFEAB423D4A483BEDCDEA1491EDF02154E90D33E9955DDAEB01F769FD11DABDB9D1EA0120F5623VCe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2019-08-15T03:04:00Z</cp:lastPrinted>
  <dcterms:created xsi:type="dcterms:W3CDTF">2019-09-23T08:37:00Z</dcterms:created>
  <dcterms:modified xsi:type="dcterms:W3CDTF">2019-10-04T02:35:00Z</dcterms:modified>
</cp:coreProperties>
</file>