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67322">
        <w:rPr>
          <w:rFonts w:ascii="Times New Roman" w:hAnsi="Times New Roman" w:cs="Times New Roman"/>
          <w:i/>
          <w:sz w:val="32"/>
          <w:u w:val="single"/>
        </w:rPr>
        <w:t>14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FD2DF4">
        <w:rPr>
          <w:rFonts w:ascii="Times New Roman" w:hAnsi="Times New Roman" w:cs="Times New Roman"/>
          <w:i/>
          <w:sz w:val="52"/>
          <w:u w:val="single"/>
        </w:rPr>
        <w:t>08 апреля</w:t>
      </w:r>
      <w:r w:rsidR="003D0EDE"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E594A" w:rsidRDefault="00121D29" w:rsidP="008E594A">
      <w:pPr>
        <w:pStyle w:val="af6"/>
        <w:ind w:left="2694"/>
        <w:jc w:val="left"/>
        <w:rPr>
          <w:sz w:val="32"/>
          <w:szCs w:val="32"/>
        </w:rPr>
      </w:pPr>
      <w:r w:rsidRPr="004F68F6">
        <w:rPr>
          <w:b/>
        </w:rPr>
        <w:t xml:space="preserve"> </w:t>
      </w:r>
      <w:r w:rsidRPr="004F68F6">
        <w:rPr>
          <w:rFonts w:eastAsia="Calibri"/>
          <w:b/>
          <w:bCs/>
          <w:color w:val="333333"/>
          <w:shd w:val="clear" w:color="auto" w:fill="FFFFFF"/>
          <w:lang w:eastAsia="en-US"/>
        </w:rPr>
        <w:t xml:space="preserve"> </w:t>
      </w:r>
    </w:p>
    <w:p w:rsidR="008E594A" w:rsidRDefault="008E594A" w:rsidP="008E594A">
      <w:pPr>
        <w:pStyle w:val="af6"/>
        <w:jc w:val="center"/>
        <w:rPr>
          <w:sz w:val="32"/>
          <w:szCs w:val="32"/>
        </w:rPr>
      </w:pPr>
    </w:p>
    <w:p w:rsidR="00FD2DF4" w:rsidRDefault="00FD2DF4" w:rsidP="00FD2DF4">
      <w:pPr>
        <w:jc w:val="center"/>
        <w:rPr>
          <w:b/>
          <w:bCs/>
        </w:rPr>
      </w:pPr>
      <w:r w:rsidRPr="00F06081">
        <w:rPr>
          <w:b/>
          <w:bCs/>
        </w:rPr>
        <w:t>ГОСУДАРСТВЕННЫЙ ПОЖАРНЫЙ НАДЗОР</w:t>
      </w:r>
      <w:r>
        <w:rPr>
          <w:b/>
          <w:bCs/>
        </w:rPr>
        <w:t xml:space="preserve"> </w:t>
      </w:r>
      <w:r w:rsidRPr="00F06081">
        <w:rPr>
          <w:b/>
          <w:bCs/>
        </w:rPr>
        <w:t>ИНФОРМИРУЕТ!</w:t>
      </w:r>
    </w:p>
    <w:p w:rsidR="00FD2DF4" w:rsidRPr="001431FF" w:rsidRDefault="00FD2DF4" w:rsidP="00FD2DF4">
      <w:pPr>
        <w:spacing w:after="465" w:line="557" w:lineRule="atLeast"/>
        <w:jc w:val="center"/>
        <w:textAlignment w:val="baseline"/>
        <w:outlineLvl w:val="0"/>
        <w:rPr>
          <w:i/>
          <w:spacing w:val="-6"/>
          <w:kern w:val="36"/>
          <w:szCs w:val="28"/>
        </w:rPr>
      </w:pPr>
      <w:r w:rsidRPr="001431FF">
        <w:rPr>
          <w:i/>
          <w:spacing w:val="-6"/>
          <w:kern w:val="36"/>
          <w:szCs w:val="28"/>
        </w:rPr>
        <w:t>Необходимо соблюдать правила пожарной безопасности в быту!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102235</wp:posOffset>
            </wp:positionV>
            <wp:extent cx="2112645" cy="2599055"/>
            <wp:effectExtent l="19050" t="0" r="1905" b="0"/>
            <wp:wrapTight wrapText="bothSides">
              <wp:wrapPolygon edited="0">
                <wp:start x="-195" y="0"/>
                <wp:lineTo x="-195" y="21373"/>
                <wp:lineTo x="21619" y="21373"/>
                <wp:lineTo x="21619" y="0"/>
                <wp:lineTo x="-195" y="0"/>
              </wp:wrapPolygon>
            </wp:wrapTight>
            <wp:docPr id="2" name="Рисунок 1" descr="C:\Users\Дмитрий\Desktop\СМИ\в быт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СМИ\в быту 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1FF"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Правила пожарной безопасности при эксплуатации электрооборудования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При эксплуатации электроприборов ЗАПРЕЩАЕТСЯ: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Запрещается использовать поврежденные выключатели, розетки, патроны и т.д.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Запрещается окрашивать краской или заклеивать открытую электропроводку обоями.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Включенные электронагревательные приборы должны быть установлены на негорючие теплоизоляционные подставки.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 xml:space="preserve"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</w:t>
      </w:r>
      <w:r w:rsidRPr="001431FF">
        <w:lastRenderedPageBreak/>
        <w:t>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Правила пожарной безопасности при эксплуатации печного отопления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При эксплуатации печного отопления ЗАПРЕЩАЕТСЯ: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оставлять без присмотра печи, которые топятся, а также поручать надзор за ними детям;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располагать топливо, другие горючие вещества и материалы на предтопочном листе;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применять для розжига печей бензин, керосин, дизельное топливо и другие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топить углем, коксом и газом печи, не предназначенные для этих видов топлива;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производить топку печей во время проведения в помещениях собраний и других массовых мероприятий;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использовать вентиляционные и газовые каналы в качестве дымоходов;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сушить одежду, дрова и другие материалы на печах и возле них;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топить печи с открытой дверцей;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– перекаливать печи.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Не доверяйте кладку печей случайным людям. Кладка печи должна строго соответствовать специальным строительным нормам и правилам (СНИПам) на строительство печей.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0,5х0,7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Дымовые трубы над сгораемыми крышами должны иметь искроуловители (металлические сетки).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• Помните, что пожар может возникнуть в результате проникновения огня и искр через трещины и неплотности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Пожар легче предупредить, чем потушить!</w:t>
      </w:r>
    </w:p>
    <w:p w:rsidR="00FD2DF4" w:rsidRPr="001431FF" w:rsidRDefault="00FD2DF4" w:rsidP="00FD2DF4">
      <w:pPr>
        <w:pStyle w:val="a6"/>
        <w:spacing w:before="0" w:beforeAutospacing="0" w:after="0" w:afterAutospacing="0"/>
        <w:textAlignment w:val="baseline"/>
      </w:pPr>
      <w:r w:rsidRPr="001431FF">
        <w:t>Единый телефон службы спасения «112» или «101»</w:t>
      </w:r>
    </w:p>
    <w:p w:rsidR="00FD2DF4" w:rsidRDefault="00FD2DF4" w:rsidP="00FD2DF4">
      <w:pPr>
        <w:pStyle w:val="ad"/>
        <w:jc w:val="both"/>
        <w:rPr>
          <w:b w:val="0"/>
          <w:bCs/>
          <w:sz w:val="24"/>
        </w:rPr>
      </w:pPr>
    </w:p>
    <w:p w:rsidR="00FD2DF4" w:rsidRPr="00753454" w:rsidRDefault="00FD2DF4" w:rsidP="00FD2DF4">
      <w:pPr>
        <w:pStyle w:val="ad"/>
        <w:jc w:val="both"/>
        <w:rPr>
          <w:b w:val="0"/>
          <w:bCs/>
          <w:sz w:val="24"/>
        </w:rPr>
      </w:pPr>
      <w:r>
        <w:rPr>
          <w:b w:val="0"/>
          <w:sz w:val="24"/>
        </w:rPr>
        <w:t>Старший инспектор</w:t>
      </w:r>
      <w:r w:rsidRPr="00753454">
        <w:rPr>
          <w:b w:val="0"/>
          <w:sz w:val="24"/>
        </w:rPr>
        <w:t xml:space="preserve"> ОНДиПР по Карасукскому району</w:t>
      </w:r>
    </w:p>
    <w:p w:rsidR="00FD2DF4" w:rsidRPr="00753454" w:rsidRDefault="00FD2DF4" w:rsidP="00FD2DF4">
      <w:pPr>
        <w:pStyle w:val="ad"/>
        <w:jc w:val="both"/>
        <w:rPr>
          <w:b w:val="0"/>
          <w:bCs/>
          <w:sz w:val="24"/>
        </w:rPr>
      </w:pPr>
      <w:r w:rsidRPr="00753454">
        <w:rPr>
          <w:b w:val="0"/>
          <w:sz w:val="24"/>
        </w:rPr>
        <w:t xml:space="preserve">УНДиПР ГУ МЧС России по Новосибирской области </w:t>
      </w:r>
    </w:p>
    <w:p w:rsidR="00FD2DF4" w:rsidRDefault="00FD2DF4" w:rsidP="00FD2DF4">
      <w:pPr>
        <w:pStyle w:val="ad"/>
        <w:jc w:val="both"/>
        <w:rPr>
          <w:sz w:val="20"/>
        </w:rPr>
      </w:pPr>
      <w:r w:rsidRPr="00753454">
        <w:rPr>
          <w:b w:val="0"/>
          <w:sz w:val="24"/>
        </w:rPr>
        <w:t>майор   внутренней  службы   Алексеев А.А</w:t>
      </w:r>
    </w:p>
    <w:p w:rsidR="00FD2DF4" w:rsidRDefault="00FD2DF4" w:rsidP="00FD2DF4">
      <w:pPr>
        <w:pStyle w:val="af6"/>
        <w:ind w:left="5528"/>
        <w:jc w:val="center"/>
        <w:rPr>
          <w:sz w:val="20"/>
        </w:rPr>
      </w:pPr>
    </w:p>
    <w:p w:rsidR="00FD2DF4" w:rsidRDefault="00FD2DF4" w:rsidP="00FD2DF4">
      <w:pPr>
        <w:pStyle w:val="af6"/>
        <w:ind w:left="5528"/>
        <w:jc w:val="center"/>
        <w:rPr>
          <w:sz w:val="20"/>
        </w:rPr>
      </w:pPr>
    </w:p>
    <w:p w:rsidR="00FD2DF4" w:rsidRPr="006166B0" w:rsidRDefault="00FD2DF4" w:rsidP="00FD2DF4"/>
    <w:p w:rsidR="007F54BF" w:rsidRDefault="007F54BF" w:rsidP="008E594A">
      <w:pPr>
        <w:shd w:val="clear" w:color="auto" w:fill="FFFFFF"/>
        <w:spacing w:after="18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2A5A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08 апреля </w:t>
            </w:r>
            <w:r w:rsidR="00121D2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474B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95" w:rsidRDefault="00552895" w:rsidP="000D6F4F">
      <w:r>
        <w:separator/>
      </w:r>
    </w:p>
  </w:endnote>
  <w:endnote w:type="continuationSeparator" w:id="1">
    <w:p w:rsidR="00552895" w:rsidRDefault="00552895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95" w:rsidRDefault="00552895" w:rsidP="000D6F4F">
      <w:r>
        <w:separator/>
      </w:r>
    </w:p>
  </w:footnote>
  <w:footnote w:type="continuationSeparator" w:id="1">
    <w:p w:rsidR="00552895" w:rsidRDefault="00552895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06EBC">
      <w:t>1</w:t>
    </w:r>
    <w:r w:rsidR="00867322">
      <w:t>4</w:t>
    </w:r>
    <w:r w:rsidRPr="00072608">
      <w:t xml:space="preserve"> от </w:t>
    </w:r>
    <w:r w:rsidR="00867322">
      <w:t>08.04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3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4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A132C"/>
    <w:multiLevelType w:val="multilevel"/>
    <w:tmpl w:val="4386C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F931708"/>
    <w:multiLevelType w:val="hybridMultilevel"/>
    <w:tmpl w:val="4672FB30"/>
    <w:lvl w:ilvl="0" w:tplc="FE825B9E">
      <w:start w:val="1"/>
      <w:numFmt w:val="decimal"/>
      <w:lvlText w:val="%1."/>
      <w:lvlJc w:val="left"/>
      <w:pPr>
        <w:ind w:left="113" w:hanging="242"/>
      </w:pPr>
      <w:rPr>
        <w:rFonts w:ascii="Times New Roman" w:eastAsia="Tahoma" w:hAnsi="Times New Roman" w:cs="Times New Roman" w:hint="default"/>
        <w:color w:val="231F20"/>
        <w:w w:val="94"/>
        <w:sz w:val="28"/>
        <w:szCs w:val="28"/>
      </w:rPr>
    </w:lvl>
    <w:lvl w:ilvl="1" w:tplc="09C67548">
      <w:start w:val="1"/>
      <w:numFmt w:val="bullet"/>
      <w:lvlText w:val="•"/>
      <w:lvlJc w:val="left"/>
      <w:pPr>
        <w:ind w:left="924" w:hanging="242"/>
      </w:pPr>
    </w:lvl>
    <w:lvl w:ilvl="2" w:tplc="BE2AEAFA">
      <w:start w:val="1"/>
      <w:numFmt w:val="bullet"/>
      <w:lvlText w:val="•"/>
      <w:lvlJc w:val="left"/>
      <w:pPr>
        <w:ind w:left="1728" w:hanging="242"/>
      </w:pPr>
    </w:lvl>
    <w:lvl w:ilvl="3" w:tplc="0FC439A2">
      <w:start w:val="1"/>
      <w:numFmt w:val="bullet"/>
      <w:lvlText w:val="•"/>
      <w:lvlJc w:val="left"/>
      <w:pPr>
        <w:ind w:left="2533" w:hanging="242"/>
      </w:pPr>
    </w:lvl>
    <w:lvl w:ilvl="4" w:tplc="5D56183C">
      <w:start w:val="1"/>
      <w:numFmt w:val="bullet"/>
      <w:lvlText w:val="•"/>
      <w:lvlJc w:val="left"/>
      <w:pPr>
        <w:ind w:left="3337" w:hanging="242"/>
      </w:pPr>
    </w:lvl>
    <w:lvl w:ilvl="5" w:tplc="17E62BBE">
      <w:start w:val="1"/>
      <w:numFmt w:val="bullet"/>
      <w:lvlText w:val="•"/>
      <w:lvlJc w:val="left"/>
      <w:pPr>
        <w:ind w:left="4142" w:hanging="242"/>
      </w:pPr>
    </w:lvl>
    <w:lvl w:ilvl="6" w:tplc="6C44EEBC">
      <w:start w:val="1"/>
      <w:numFmt w:val="bullet"/>
      <w:lvlText w:val="•"/>
      <w:lvlJc w:val="left"/>
      <w:pPr>
        <w:ind w:left="4946" w:hanging="242"/>
      </w:pPr>
    </w:lvl>
    <w:lvl w:ilvl="7" w:tplc="2FD6A384">
      <w:start w:val="1"/>
      <w:numFmt w:val="bullet"/>
      <w:lvlText w:val="•"/>
      <w:lvlJc w:val="left"/>
      <w:pPr>
        <w:ind w:left="5751" w:hanging="242"/>
      </w:pPr>
    </w:lvl>
    <w:lvl w:ilvl="8" w:tplc="A928D670">
      <w:start w:val="1"/>
      <w:numFmt w:val="bullet"/>
      <w:lvlText w:val="•"/>
      <w:lvlJc w:val="left"/>
      <w:pPr>
        <w:ind w:left="6555" w:hanging="242"/>
      </w:pPr>
    </w:lvl>
  </w:abstractNum>
  <w:abstractNum w:abstractNumId="3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25"/>
  </w:num>
  <w:num w:numId="8">
    <w:abstractNumId w:val="21"/>
  </w:num>
  <w:num w:numId="9">
    <w:abstractNumId w:val="24"/>
  </w:num>
  <w:num w:numId="10">
    <w:abstractNumId w:val="32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34"/>
  </w:num>
  <w:num w:numId="29">
    <w:abstractNumId w:val="35"/>
  </w:num>
  <w:num w:numId="30">
    <w:abstractNumId w:val="16"/>
  </w:num>
  <w:num w:numId="31">
    <w:abstractNumId w:val="4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202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2895"/>
    <w:rsid w:val="00556AE4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5CFB"/>
    <w:rsid w:val="00A87785"/>
    <w:rsid w:val="00A96597"/>
    <w:rsid w:val="00AA02CE"/>
    <w:rsid w:val="00AB0C94"/>
    <w:rsid w:val="00AB2943"/>
    <w:rsid w:val="00AC23EA"/>
    <w:rsid w:val="00AD3338"/>
    <w:rsid w:val="00AD684F"/>
    <w:rsid w:val="00AD747A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55937"/>
    <w:rsid w:val="00C7067B"/>
    <w:rsid w:val="00C70B8A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A4F"/>
    <w:rsid w:val="00D9122C"/>
    <w:rsid w:val="00DA6583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335F3"/>
    <w:rsid w:val="00F35F0B"/>
    <w:rsid w:val="00F42F0B"/>
    <w:rsid w:val="00F45BB5"/>
    <w:rsid w:val="00F47B84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2021-04-08T08:46:00Z</dcterms:created>
  <dcterms:modified xsi:type="dcterms:W3CDTF">2021-04-08T08:46:00Z</dcterms:modified>
</cp:coreProperties>
</file>