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7E3" w:rsidRDefault="00D867E3" w:rsidP="00D867E3">
      <w:pPr>
        <w:pStyle w:val="ConsTitle"/>
        <w:widowControl/>
        <w:ind w:right="0"/>
        <w:rPr>
          <w:rFonts w:ascii="Times New Roman" w:hAnsi="Times New Roman" w:cs="Times New Roman"/>
          <w:i/>
          <w:sz w:val="40"/>
        </w:rPr>
      </w:pPr>
      <w:r>
        <w:rPr>
          <w:rFonts w:ascii="Times New Roman" w:hAnsi="Times New Roman" w:cs="Times New Roman"/>
          <w:i/>
          <w:sz w:val="96"/>
        </w:rPr>
        <w:t>Вестник</w:t>
      </w:r>
      <w:r>
        <w:rPr>
          <w:rFonts w:ascii="Times New Roman" w:hAnsi="Times New Roman" w:cs="Times New Roman"/>
          <w:i/>
          <w:sz w:val="144"/>
        </w:rPr>
        <w:t xml:space="preserve"> </w:t>
      </w:r>
      <w:r>
        <w:rPr>
          <w:rFonts w:ascii="Times New Roman" w:hAnsi="Times New Roman" w:cs="Times New Roman"/>
          <w:i/>
          <w:sz w:val="52"/>
        </w:rPr>
        <w:t xml:space="preserve">                  </w:t>
      </w:r>
      <w:r>
        <w:rPr>
          <w:rFonts w:ascii="Times New Roman" w:hAnsi="Times New Roman" w:cs="Times New Roman"/>
          <w:i/>
          <w:sz w:val="32"/>
          <w:u w:val="single"/>
        </w:rPr>
        <w:t xml:space="preserve">№  </w:t>
      </w:r>
      <w:r w:rsidR="006D5F31">
        <w:rPr>
          <w:rFonts w:ascii="Times New Roman" w:hAnsi="Times New Roman" w:cs="Times New Roman"/>
          <w:i/>
          <w:sz w:val="32"/>
          <w:u w:val="single"/>
        </w:rPr>
        <w:t>3</w:t>
      </w:r>
      <w:r w:rsidR="00920E78">
        <w:rPr>
          <w:rFonts w:ascii="Times New Roman" w:hAnsi="Times New Roman" w:cs="Times New Roman"/>
          <w:i/>
          <w:sz w:val="32"/>
          <w:u w:val="single"/>
        </w:rPr>
        <w:t>4</w:t>
      </w:r>
      <w:r>
        <w:rPr>
          <w:rFonts w:ascii="Times New Roman" w:hAnsi="Times New Roman" w:cs="Times New Roman"/>
          <w:i/>
          <w:sz w:val="52"/>
        </w:rPr>
        <w:t xml:space="preserve">            </w:t>
      </w:r>
      <w:r>
        <w:rPr>
          <w:rFonts w:ascii="Times New Roman" w:hAnsi="Times New Roman" w:cs="Times New Roman"/>
          <w:i/>
          <w:sz w:val="56"/>
        </w:rPr>
        <w:t xml:space="preserve">         ИРБИЗИНСКОГО </w:t>
      </w:r>
      <w:r>
        <w:rPr>
          <w:rFonts w:ascii="Times New Roman" w:hAnsi="Times New Roman" w:cs="Times New Roman"/>
          <w:i/>
          <w:sz w:val="52"/>
        </w:rPr>
        <w:t xml:space="preserve">          </w:t>
      </w:r>
      <w:r w:rsidR="00920E78" w:rsidRPr="00920E78">
        <w:rPr>
          <w:rFonts w:ascii="Times New Roman" w:hAnsi="Times New Roman" w:cs="Times New Roman"/>
          <w:i/>
          <w:sz w:val="52"/>
          <w:u w:val="single"/>
        </w:rPr>
        <w:t>11</w:t>
      </w:r>
      <w:r w:rsidR="00902F25" w:rsidRPr="00920E78">
        <w:rPr>
          <w:rFonts w:ascii="Times New Roman" w:hAnsi="Times New Roman" w:cs="Times New Roman"/>
          <w:i/>
          <w:sz w:val="52"/>
          <w:u w:val="single"/>
        </w:rPr>
        <w:t xml:space="preserve"> </w:t>
      </w:r>
      <w:r w:rsidR="00920E78">
        <w:rPr>
          <w:rFonts w:ascii="Times New Roman" w:hAnsi="Times New Roman" w:cs="Times New Roman"/>
          <w:i/>
          <w:sz w:val="52"/>
          <w:u w:val="single"/>
        </w:rPr>
        <w:t>дека</w:t>
      </w:r>
      <w:r w:rsidR="006D5F31" w:rsidRPr="00071F85">
        <w:rPr>
          <w:rFonts w:ascii="Times New Roman" w:hAnsi="Times New Roman" w:cs="Times New Roman"/>
          <w:i/>
          <w:sz w:val="52"/>
          <w:u w:val="single"/>
        </w:rPr>
        <w:t>бр</w:t>
      </w:r>
      <w:r w:rsidR="00902F25" w:rsidRPr="00071F85">
        <w:rPr>
          <w:rFonts w:ascii="Times New Roman" w:hAnsi="Times New Roman" w:cs="Times New Roman"/>
          <w:i/>
          <w:sz w:val="52"/>
          <w:u w:val="single"/>
        </w:rPr>
        <w:t>я</w:t>
      </w:r>
      <w:r w:rsidR="0008416A">
        <w:rPr>
          <w:rFonts w:ascii="Times New Roman" w:hAnsi="Times New Roman" w:cs="Times New Roman"/>
          <w:i/>
          <w:sz w:val="52"/>
          <w:u w:val="single"/>
        </w:rPr>
        <w:t xml:space="preserve"> 202</w:t>
      </w:r>
      <w:r w:rsidR="00840D70">
        <w:rPr>
          <w:rFonts w:ascii="Times New Roman" w:hAnsi="Times New Roman" w:cs="Times New Roman"/>
          <w:i/>
          <w:sz w:val="52"/>
          <w:u w:val="single"/>
        </w:rPr>
        <w:t>3</w:t>
      </w:r>
      <w:r>
        <w:rPr>
          <w:rFonts w:ascii="Times New Roman" w:hAnsi="Times New Roman" w:cs="Times New Roman"/>
          <w:i/>
          <w:sz w:val="52"/>
          <w:u w:val="single"/>
        </w:rPr>
        <w:t>г.</w:t>
      </w:r>
      <w:r>
        <w:rPr>
          <w:rFonts w:ascii="Times New Roman" w:hAnsi="Times New Roman" w:cs="Times New Roman"/>
          <w:i/>
          <w:sz w:val="32"/>
          <w:u w:val="single"/>
        </w:rPr>
        <w:t xml:space="preserve"> </w:t>
      </w:r>
    </w:p>
    <w:p w:rsidR="00986518" w:rsidRDefault="00D867E3" w:rsidP="00B56DA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 xml:space="preserve"> СЕЛЬСОВЕТА </w:t>
      </w:r>
    </w:p>
    <w:p w:rsidR="005C1376" w:rsidRDefault="005C1376" w:rsidP="005C1376">
      <w:pPr>
        <w:pStyle w:val="ConsTitle"/>
        <w:widowControl/>
        <w:tabs>
          <w:tab w:val="left" w:pos="9510"/>
        </w:tabs>
        <w:ind w:right="0" w:firstLine="120"/>
        <w:rPr>
          <w:rFonts w:ascii="Times New Roman" w:hAnsi="Times New Roman" w:cs="Times New Roman"/>
          <w:i/>
          <w:sz w:val="52"/>
        </w:rPr>
      </w:pPr>
      <w:r>
        <w:rPr>
          <w:rFonts w:ascii="Times New Roman" w:hAnsi="Times New Roman" w:cs="Times New Roman"/>
          <w:i/>
          <w:sz w:val="52"/>
        </w:rPr>
        <w:tab/>
      </w:r>
    </w:p>
    <w:p w:rsidR="005C1376" w:rsidRDefault="005C1376" w:rsidP="005C1376">
      <w:pPr>
        <w:pStyle w:val="ConsTitle"/>
        <w:widowControl/>
        <w:ind w:right="0" w:firstLine="1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Периодическое печатное издание Совета депутатов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 администрации </w:t>
      </w:r>
      <w:proofErr w:type="spellStart"/>
      <w:r>
        <w:rPr>
          <w:rFonts w:ascii="Times New Roman" w:hAnsi="Times New Roman" w:cs="Times New Roman"/>
          <w:sz w:val="20"/>
          <w:szCs w:val="20"/>
        </w:rPr>
        <w:t>Ирбизинского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сельсовета</w:t>
      </w:r>
    </w:p>
    <w:p w:rsidR="005C1376" w:rsidRDefault="005C1376" w:rsidP="005C1376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Карасукского района Новосибирской области</w:t>
      </w:r>
    </w:p>
    <w:p w:rsidR="005C1376" w:rsidRDefault="005C1376" w:rsidP="005C1376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/ издается с июля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0"/>
            <w:szCs w:val="20"/>
          </w:rPr>
          <w:t>2007 г</w:t>
        </w:r>
      </w:smartTag>
      <w:r>
        <w:rPr>
          <w:rFonts w:ascii="Times New Roman" w:hAnsi="Times New Roman" w:cs="Times New Roman"/>
          <w:sz w:val="20"/>
          <w:szCs w:val="20"/>
        </w:rPr>
        <w:t>./</w:t>
      </w:r>
    </w:p>
    <w:p w:rsidR="005C1376" w:rsidRDefault="005C1376" w:rsidP="005C1376">
      <w:pPr>
        <w:pStyle w:val="ConsTitle"/>
        <w:widowControl/>
        <w:pBdr>
          <w:bottom w:val="single" w:sz="12" w:space="1" w:color="auto"/>
        </w:pBdr>
        <w:ind w:right="0" w:firstLine="540"/>
        <w:jc w:val="center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номере:</w:t>
      </w:r>
    </w:p>
    <w:p w:rsidR="00920E78" w:rsidRPr="00920E78" w:rsidRDefault="00920E78" w:rsidP="00920E78">
      <w:pPr>
        <w:tabs>
          <w:tab w:val="center" w:pos="4677"/>
          <w:tab w:val="left" w:pos="9270"/>
          <w:tab w:val="right" w:pos="9355"/>
        </w:tabs>
        <w:jc w:val="center"/>
        <w:rPr>
          <w:b/>
          <w:sz w:val="28"/>
          <w:szCs w:val="28"/>
        </w:rPr>
      </w:pPr>
      <w:r w:rsidRPr="00920E78">
        <w:rPr>
          <w:b/>
          <w:sz w:val="28"/>
          <w:szCs w:val="28"/>
        </w:rPr>
        <w:t>АДМИНИСТРАЦИЯ</w:t>
      </w:r>
    </w:p>
    <w:p w:rsidR="00920E78" w:rsidRPr="00920E78" w:rsidRDefault="00920E78" w:rsidP="00920E78">
      <w:pPr>
        <w:jc w:val="center"/>
        <w:rPr>
          <w:b/>
          <w:sz w:val="28"/>
          <w:szCs w:val="28"/>
        </w:rPr>
      </w:pPr>
      <w:r w:rsidRPr="00920E78">
        <w:rPr>
          <w:b/>
          <w:sz w:val="28"/>
          <w:szCs w:val="28"/>
        </w:rPr>
        <w:t xml:space="preserve">ИРБИЗИНСКОГО СЕЛЬСОВЕТА </w:t>
      </w:r>
    </w:p>
    <w:p w:rsidR="00920E78" w:rsidRPr="00920E78" w:rsidRDefault="00920E78" w:rsidP="00920E78">
      <w:pPr>
        <w:jc w:val="center"/>
        <w:rPr>
          <w:b/>
          <w:sz w:val="28"/>
          <w:szCs w:val="28"/>
        </w:rPr>
      </w:pPr>
      <w:r w:rsidRPr="00920E78">
        <w:rPr>
          <w:b/>
          <w:sz w:val="28"/>
          <w:szCs w:val="28"/>
        </w:rPr>
        <w:t>КАРАСУКСКОГО РАЙОНА НОВОСИБИРСКОЙ ОБЛАСТИ</w:t>
      </w:r>
    </w:p>
    <w:p w:rsidR="00920E78" w:rsidRPr="00920E78" w:rsidRDefault="00920E78" w:rsidP="00920E78">
      <w:pPr>
        <w:jc w:val="center"/>
        <w:rPr>
          <w:b/>
          <w:sz w:val="28"/>
          <w:szCs w:val="28"/>
        </w:rPr>
      </w:pPr>
    </w:p>
    <w:p w:rsidR="00920E78" w:rsidRPr="00920E78" w:rsidRDefault="00920E78" w:rsidP="00920E78">
      <w:pPr>
        <w:jc w:val="center"/>
        <w:rPr>
          <w:b/>
          <w:sz w:val="28"/>
          <w:szCs w:val="28"/>
        </w:rPr>
      </w:pPr>
      <w:proofErr w:type="gramStart"/>
      <w:r w:rsidRPr="00920E78">
        <w:rPr>
          <w:b/>
          <w:sz w:val="28"/>
          <w:szCs w:val="28"/>
        </w:rPr>
        <w:t>П</w:t>
      </w:r>
      <w:proofErr w:type="gramEnd"/>
      <w:r w:rsidRPr="00920E78">
        <w:rPr>
          <w:b/>
          <w:sz w:val="28"/>
          <w:szCs w:val="28"/>
        </w:rPr>
        <w:t xml:space="preserve"> Р О Т О К О Л</w:t>
      </w:r>
    </w:p>
    <w:p w:rsidR="00920E78" w:rsidRPr="00920E78" w:rsidRDefault="00920E78" w:rsidP="00920E78">
      <w:pPr>
        <w:jc w:val="center"/>
        <w:rPr>
          <w:b/>
          <w:sz w:val="28"/>
          <w:szCs w:val="28"/>
        </w:rPr>
      </w:pPr>
      <w:r w:rsidRPr="00920E78">
        <w:rPr>
          <w:b/>
          <w:sz w:val="28"/>
          <w:szCs w:val="28"/>
        </w:rPr>
        <w:t>/  публичных слушаний  /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 11.12.2023 г.                                                                                                 с. </w:t>
      </w:r>
      <w:proofErr w:type="spellStart"/>
      <w:r w:rsidRPr="00920E78">
        <w:rPr>
          <w:sz w:val="28"/>
          <w:szCs w:val="28"/>
        </w:rPr>
        <w:t>Ирбизино</w:t>
      </w:r>
      <w:proofErr w:type="spellEnd"/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 11-00                                                                                            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Всего присутствовало- 16 человек 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Депутатов- 7 человек                                                          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>Представителей общественности- 9 человек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Председательствующий слушаний – </w:t>
      </w:r>
      <w:proofErr w:type="spellStart"/>
      <w:r w:rsidRPr="00920E78">
        <w:rPr>
          <w:sz w:val="28"/>
          <w:szCs w:val="28"/>
        </w:rPr>
        <w:t>Очеретько</w:t>
      </w:r>
      <w:proofErr w:type="spellEnd"/>
      <w:r w:rsidRPr="00920E78">
        <w:rPr>
          <w:sz w:val="28"/>
          <w:szCs w:val="28"/>
        </w:rPr>
        <w:t xml:space="preserve"> Владимир Владимирович</w:t>
      </w:r>
    </w:p>
    <w:p w:rsidR="00920E78" w:rsidRPr="00920E78" w:rsidRDefault="00920E78" w:rsidP="00920E78">
      <w:pPr>
        <w:rPr>
          <w:sz w:val="28"/>
          <w:szCs w:val="28"/>
        </w:rPr>
      </w:pPr>
      <w:r w:rsidRPr="00920E78">
        <w:rPr>
          <w:sz w:val="28"/>
          <w:szCs w:val="28"/>
        </w:rPr>
        <w:t xml:space="preserve">Секретарь слушаний – </w:t>
      </w:r>
      <w:proofErr w:type="spellStart"/>
      <w:r w:rsidRPr="00920E78">
        <w:rPr>
          <w:sz w:val="28"/>
          <w:szCs w:val="28"/>
        </w:rPr>
        <w:t>Гавло</w:t>
      </w:r>
      <w:proofErr w:type="spellEnd"/>
      <w:r w:rsidRPr="00920E78">
        <w:rPr>
          <w:sz w:val="28"/>
          <w:szCs w:val="28"/>
        </w:rPr>
        <w:t xml:space="preserve"> Марина Ивановна</w:t>
      </w:r>
    </w:p>
    <w:p w:rsidR="00920E78" w:rsidRPr="00920E78" w:rsidRDefault="00920E78" w:rsidP="00920E78">
      <w:pPr>
        <w:rPr>
          <w:sz w:val="28"/>
          <w:szCs w:val="28"/>
        </w:rPr>
      </w:pPr>
    </w:p>
    <w:p w:rsidR="00920E78" w:rsidRPr="00920E78" w:rsidRDefault="00920E78" w:rsidP="00920E78">
      <w:pPr>
        <w:jc w:val="center"/>
        <w:rPr>
          <w:sz w:val="28"/>
          <w:szCs w:val="28"/>
        </w:rPr>
      </w:pPr>
      <w:r w:rsidRPr="00920E78">
        <w:rPr>
          <w:sz w:val="28"/>
          <w:szCs w:val="28"/>
        </w:rPr>
        <w:t>ПОВЕСТКА  ДНЯ: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      1. О рассмотрении проекта решения «О бюджете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на 2024 год и плановый период 2025 и 2026 г» 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      Во исполнение постановления Главы 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от 27.11.2023 №69 в здании администрации с. </w:t>
      </w:r>
      <w:proofErr w:type="spellStart"/>
      <w:r w:rsidRPr="00920E78">
        <w:rPr>
          <w:sz w:val="28"/>
          <w:szCs w:val="28"/>
        </w:rPr>
        <w:t>Ирбизино</w:t>
      </w:r>
      <w:proofErr w:type="spellEnd"/>
      <w:r w:rsidRPr="00920E78">
        <w:rPr>
          <w:sz w:val="28"/>
          <w:szCs w:val="28"/>
        </w:rPr>
        <w:t xml:space="preserve"> прошли  публичные  слушания по проекту решения «О рассмотрении проекта решения «О бюджете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на 2024 год и плановый период 2025 и 2026 г» с приложением.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      В них приняли  участие жители, работники  предприятий  и учреждений  сел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области, депутаты Совета депутатов, специалисты  администрации.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      Инициатором  проведения этих  публичных  слушаний  выступил Глава 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 </w:t>
      </w:r>
      <w:proofErr w:type="spellStart"/>
      <w:r w:rsidRPr="00920E78">
        <w:rPr>
          <w:sz w:val="28"/>
          <w:szCs w:val="28"/>
        </w:rPr>
        <w:t>Очеретько</w:t>
      </w:r>
      <w:proofErr w:type="spellEnd"/>
      <w:r w:rsidRPr="00920E78">
        <w:rPr>
          <w:sz w:val="28"/>
          <w:szCs w:val="28"/>
        </w:rPr>
        <w:t xml:space="preserve"> В.В.</w:t>
      </w:r>
    </w:p>
    <w:p w:rsidR="00920E78" w:rsidRPr="00920E78" w:rsidRDefault="00920E78" w:rsidP="00920E78">
      <w:pPr>
        <w:numPr>
          <w:ilvl w:val="0"/>
          <w:numId w:val="23"/>
        </w:num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СЛУШАЛИ: </w:t>
      </w:r>
      <w:proofErr w:type="spellStart"/>
      <w:r w:rsidRPr="00920E78">
        <w:rPr>
          <w:sz w:val="28"/>
          <w:szCs w:val="28"/>
        </w:rPr>
        <w:t>Гавло</w:t>
      </w:r>
      <w:proofErr w:type="spellEnd"/>
      <w:r w:rsidRPr="00920E78">
        <w:rPr>
          <w:sz w:val="28"/>
          <w:szCs w:val="28"/>
        </w:rPr>
        <w:t xml:space="preserve"> С.Д. она отметила, что предложений и замечаний по проекту решения о рассмотрении проекта решения «О бюджете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на 2024 год и плановый период 2025 и 2026 г»  не поступало.</w:t>
      </w:r>
    </w:p>
    <w:p w:rsidR="00920E78" w:rsidRPr="00920E78" w:rsidRDefault="00920E78" w:rsidP="00920E78">
      <w:pPr>
        <w:ind w:left="360"/>
        <w:jc w:val="both"/>
        <w:rPr>
          <w:sz w:val="28"/>
          <w:szCs w:val="28"/>
        </w:rPr>
      </w:pP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ВЫСТУПИЛИ:  Чумак Г.П. она предложила проект  решения «О рассмотрении проекта решения «О бюджете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на 2024 год и плановый период 2025 и 2026 г» принять.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РЕШИЛИ: 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Рекомендовать Совету депутатов 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проект решения «О бюджете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 на 2024 год и плановый период 2025 и 2026гг» с приложением вынести на рассмотрение  двадцать седьмой сессии шестого созыва Совета депутатов 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Карасукского района Новосибирской области.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>Проголосовали – единогласно.</w:t>
      </w:r>
    </w:p>
    <w:p w:rsidR="00920E78" w:rsidRP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Глава </w:t>
      </w:r>
      <w:proofErr w:type="spellStart"/>
      <w:r w:rsidRPr="00920E78">
        <w:rPr>
          <w:sz w:val="28"/>
          <w:szCs w:val="28"/>
        </w:rPr>
        <w:t>Ирбизинского</w:t>
      </w:r>
      <w:proofErr w:type="spellEnd"/>
      <w:r w:rsidRPr="00920E78">
        <w:rPr>
          <w:sz w:val="28"/>
          <w:szCs w:val="28"/>
        </w:rPr>
        <w:t xml:space="preserve"> сельсовета                                                        </w:t>
      </w:r>
      <w:proofErr w:type="spellStart"/>
      <w:r w:rsidRPr="00920E78">
        <w:rPr>
          <w:sz w:val="28"/>
          <w:szCs w:val="28"/>
        </w:rPr>
        <w:t>В.В.Очеретько</w:t>
      </w:r>
      <w:proofErr w:type="spellEnd"/>
      <w:r w:rsidRPr="00920E78">
        <w:rPr>
          <w:sz w:val="28"/>
          <w:szCs w:val="28"/>
        </w:rPr>
        <w:t xml:space="preserve">   </w:t>
      </w:r>
    </w:p>
    <w:p w:rsidR="00920E78" w:rsidRDefault="00920E78" w:rsidP="00920E78">
      <w:pPr>
        <w:jc w:val="both"/>
        <w:rPr>
          <w:sz w:val="28"/>
          <w:szCs w:val="28"/>
        </w:rPr>
      </w:pPr>
      <w:r w:rsidRPr="00920E78">
        <w:rPr>
          <w:sz w:val="28"/>
          <w:szCs w:val="28"/>
        </w:rPr>
        <w:t xml:space="preserve">Секретарь                                                                                          </w:t>
      </w:r>
      <w:proofErr w:type="spellStart"/>
      <w:r w:rsidRPr="00920E78">
        <w:rPr>
          <w:sz w:val="28"/>
          <w:szCs w:val="28"/>
        </w:rPr>
        <w:t>М.И.Гавло</w:t>
      </w:r>
      <w:proofErr w:type="spellEnd"/>
    </w:p>
    <w:p w:rsidR="00837465" w:rsidRDefault="00837465" w:rsidP="00920E78">
      <w:pPr>
        <w:jc w:val="both"/>
        <w:rPr>
          <w:sz w:val="28"/>
          <w:szCs w:val="28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  <w:r w:rsidRPr="008C44D5">
        <w:rPr>
          <w:b/>
          <w:bCs/>
          <w:sz w:val="20"/>
          <w:szCs w:val="20"/>
        </w:rPr>
        <w:t>Проект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C44D5">
        <w:rPr>
          <w:b/>
          <w:bCs/>
          <w:sz w:val="20"/>
          <w:szCs w:val="20"/>
        </w:rPr>
        <w:t xml:space="preserve"> СОВЕТ ДЕПУТАТОВ</w:t>
      </w:r>
    </w:p>
    <w:p w:rsidR="008C44D5" w:rsidRPr="008C44D5" w:rsidRDefault="008C44D5" w:rsidP="008C4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44D5">
        <w:rPr>
          <w:rFonts w:eastAsia="Calibri"/>
          <w:b/>
          <w:sz w:val="20"/>
          <w:szCs w:val="20"/>
          <w:lang w:eastAsia="en-US"/>
        </w:rPr>
        <w:t xml:space="preserve">ИРБИЗИНСКОГО СЕЛЬСОВЕТА </w:t>
      </w:r>
    </w:p>
    <w:p w:rsidR="008C44D5" w:rsidRPr="008C44D5" w:rsidRDefault="008C44D5" w:rsidP="008C44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8C44D5">
        <w:rPr>
          <w:rFonts w:eastAsia="Calibri"/>
          <w:b/>
          <w:sz w:val="20"/>
          <w:szCs w:val="20"/>
          <w:lang w:eastAsia="en-US"/>
        </w:rPr>
        <w:t>КАРАСУКСКОГО РАЙОНА НОВОСИБИРСКОЙ ОБЛАСТИ</w:t>
      </w:r>
      <w:r w:rsidRPr="008C44D5">
        <w:rPr>
          <w:rFonts w:eastAsia="Calibri"/>
          <w:b/>
          <w:sz w:val="20"/>
          <w:szCs w:val="20"/>
          <w:lang w:eastAsia="en-US"/>
        </w:rPr>
        <w:br/>
        <w:t>шестого  созыва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C44D5">
        <w:rPr>
          <w:b/>
          <w:bCs/>
          <w:sz w:val="20"/>
          <w:szCs w:val="20"/>
        </w:rPr>
        <w:t>РЕШЕНИЕ №__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rPr>
          <w:bCs/>
          <w:sz w:val="20"/>
          <w:szCs w:val="20"/>
        </w:rPr>
      </w:pPr>
      <w:r w:rsidRPr="008C44D5">
        <w:rPr>
          <w:bCs/>
          <w:sz w:val="20"/>
          <w:szCs w:val="20"/>
        </w:rPr>
        <w:t xml:space="preserve">                                                двадцать седьмой сессии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8C44D5">
        <w:rPr>
          <w:bCs/>
          <w:sz w:val="20"/>
          <w:szCs w:val="20"/>
        </w:rPr>
        <w:t xml:space="preserve">от__.12.2023г.                                                                                            </w:t>
      </w:r>
      <w:proofErr w:type="spellStart"/>
      <w:r w:rsidRPr="008C44D5">
        <w:rPr>
          <w:bCs/>
          <w:sz w:val="20"/>
          <w:szCs w:val="20"/>
        </w:rPr>
        <w:t>с</w:t>
      </w:r>
      <w:proofErr w:type="gramStart"/>
      <w:r w:rsidRPr="008C44D5">
        <w:rPr>
          <w:bCs/>
          <w:sz w:val="20"/>
          <w:szCs w:val="20"/>
        </w:rPr>
        <w:t>.И</w:t>
      </w:r>
      <w:proofErr w:type="gramEnd"/>
      <w:r w:rsidRPr="008C44D5">
        <w:rPr>
          <w:bCs/>
          <w:sz w:val="20"/>
          <w:szCs w:val="20"/>
        </w:rPr>
        <w:t>рбизино</w:t>
      </w:r>
      <w:proofErr w:type="spell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C44D5">
        <w:rPr>
          <w:b/>
          <w:bCs/>
          <w:sz w:val="20"/>
          <w:szCs w:val="20"/>
        </w:rPr>
        <w:t xml:space="preserve"> 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8C44D5">
        <w:rPr>
          <w:b/>
          <w:bCs/>
          <w:sz w:val="20"/>
          <w:szCs w:val="20"/>
        </w:rPr>
        <w:t xml:space="preserve">О бюджете </w:t>
      </w:r>
      <w:proofErr w:type="spellStart"/>
      <w:r w:rsidRPr="008C44D5">
        <w:rPr>
          <w:b/>
          <w:bCs/>
          <w:sz w:val="20"/>
          <w:szCs w:val="20"/>
        </w:rPr>
        <w:t>Ирбизинского</w:t>
      </w:r>
      <w:proofErr w:type="spellEnd"/>
      <w:r w:rsidRPr="008C44D5">
        <w:rPr>
          <w:b/>
          <w:bCs/>
          <w:sz w:val="20"/>
          <w:szCs w:val="20"/>
        </w:rPr>
        <w:t xml:space="preserve"> сельсовета Карасукского района  Новосибирской области на 2024 год и плановый период 2025 и 2026 годов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1. Основные характеристики бюджета муниципального образования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 на 2024 год и на плановый период 2025 и 2026 годов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1. Утвердить основные характеристики бюджета муниципального образования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 (далее – местный бюджет) на 2024 год:1) прогнозируемый общий объем доходов местного бюджета в сумме     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  <w:shd w:val="clear" w:color="auto" w:fill="FFFFFF"/>
        </w:rPr>
        <w:t>6 790 600,00 рублей, в том числе объем безвозмездных поступлений в сумме 3 830 000,00</w:t>
      </w:r>
      <w:r w:rsidRPr="008C44D5">
        <w:rPr>
          <w:sz w:val="20"/>
          <w:szCs w:val="20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</w:t>
      </w:r>
      <w:r w:rsidRPr="008C44D5">
        <w:rPr>
          <w:sz w:val="20"/>
          <w:szCs w:val="20"/>
          <w:shd w:val="clear" w:color="auto" w:fill="FFFFFF"/>
        </w:rPr>
        <w:t xml:space="preserve"> 3 830 800,00 </w:t>
      </w:r>
      <w:r w:rsidRPr="008C44D5">
        <w:rPr>
          <w:sz w:val="20"/>
          <w:szCs w:val="20"/>
        </w:rPr>
        <w:t xml:space="preserve">рублей, в том числе объем субсидий, субвенций и иных межбюджетных трансфертов, имеющих целевое назначение, в </w:t>
      </w:r>
      <w:r w:rsidRPr="008C44D5">
        <w:rPr>
          <w:sz w:val="20"/>
          <w:szCs w:val="20"/>
          <w:shd w:val="clear" w:color="auto" w:fill="FFFFFF"/>
        </w:rPr>
        <w:t>сумме 0,0</w:t>
      </w:r>
      <w:r w:rsidRPr="008C44D5">
        <w:rPr>
          <w:sz w:val="20"/>
          <w:szCs w:val="20"/>
        </w:rPr>
        <w:t xml:space="preserve"> рублей. 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2) общий объем расходов местного бюджета в сумме </w:t>
      </w:r>
      <w:r w:rsidRPr="008C44D5">
        <w:rPr>
          <w:sz w:val="20"/>
          <w:szCs w:val="20"/>
          <w:shd w:val="clear" w:color="auto" w:fill="FFFFFF"/>
        </w:rPr>
        <w:t>6 790 600,00 рублей</w:t>
      </w:r>
      <w:r w:rsidRPr="008C44D5">
        <w:rPr>
          <w:sz w:val="20"/>
          <w:szCs w:val="20"/>
        </w:rPr>
        <w:t>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3) дефицит (профицит) местного бюджета в </w:t>
      </w:r>
      <w:r w:rsidRPr="008C44D5">
        <w:rPr>
          <w:sz w:val="20"/>
          <w:szCs w:val="20"/>
          <w:shd w:val="clear" w:color="auto" w:fill="FFFFFF"/>
        </w:rPr>
        <w:t>сумме 0 рублей</w:t>
      </w:r>
      <w:r w:rsidRPr="008C44D5">
        <w:rPr>
          <w:sz w:val="20"/>
          <w:szCs w:val="20"/>
        </w:rPr>
        <w:t>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2. Утвердить основные характеристики бюджета муниципального образования   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 на плановый период 2025 и 2026 годов: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t xml:space="preserve">1) прогнозируемый общий объем доходов местного бюджета на 2025 год в </w:t>
      </w:r>
      <w:r w:rsidRPr="008C44D5">
        <w:rPr>
          <w:sz w:val="20"/>
          <w:szCs w:val="20"/>
          <w:shd w:val="clear" w:color="auto" w:fill="FFFFFF"/>
        </w:rPr>
        <w:t>сумме 6 615 400,00 рублей</w:t>
      </w:r>
      <w:r w:rsidRPr="008C44D5">
        <w:rPr>
          <w:sz w:val="20"/>
          <w:szCs w:val="20"/>
        </w:rPr>
        <w:t xml:space="preserve">, в том числе объем безвозмездных поступлений в сумме </w:t>
      </w:r>
      <w:r w:rsidRPr="008C44D5">
        <w:rPr>
          <w:sz w:val="20"/>
          <w:szCs w:val="20"/>
          <w:shd w:val="clear" w:color="auto" w:fill="FFFFFF"/>
        </w:rPr>
        <w:t>3 547 200,00 рублей</w:t>
      </w:r>
      <w:r w:rsidRPr="008C44D5">
        <w:rPr>
          <w:sz w:val="20"/>
          <w:szCs w:val="20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Pr="008C44D5">
        <w:rPr>
          <w:sz w:val="20"/>
          <w:szCs w:val="20"/>
          <w:shd w:val="clear" w:color="auto" w:fill="FFFFFF"/>
        </w:rPr>
        <w:t>3 547 200,00рублей, в том числе объем субсидий, субвенций и иных межбюджетных трансфертов, имеющих целевое назначение</w:t>
      </w:r>
      <w:proofErr w:type="gramEnd"/>
      <w:r w:rsidRPr="008C44D5">
        <w:rPr>
          <w:sz w:val="20"/>
          <w:szCs w:val="20"/>
          <w:shd w:val="clear" w:color="auto" w:fill="FFFFFF"/>
        </w:rPr>
        <w:t>, в сумме           0,0  рублей</w:t>
      </w:r>
      <w:proofErr w:type="gramStart"/>
      <w:r w:rsidRPr="008C44D5">
        <w:rPr>
          <w:sz w:val="20"/>
          <w:szCs w:val="20"/>
          <w:shd w:val="clear" w:color="auto" w:fill="FFFFFF"/>
        </w:rPr>
        <w:t xml:space="preserve">., </w:t>
      </w:r>
      <w:proofErr w:type="gramEnd"/>
      <w:r w:rsidRPr="008C44D5">
        <w:rPr>
          <w:sz w:val="20"/>
          <w:szCs w:val="20"/>
          <w:shd w:val="clear" w:color="auto" w:fill="FFFFFF"/>
        </w:rPr>
        <w:t xml:space="preserve">и на 2026 год в сумме 5 611 500,00 рублей, в том числе объем безвозмездных поступлений в сумме 2 428 700,00 </w:t>
      </w:r>
      <w:r w:rsidRPr="008C44D5">
        <w:rPr>
          <w:sz w:val="20"/>
          <w:szCs w:val="20"/>
        </w:rPr>
        <w:t xml:space="preserve">рублей, из них объем межбюджетных трансфертов, </w:t>
      </w:r>
      <w:r w:rsidRPr="008C44D5">
        <w:rPr>
          <w:sz w:val="20"/>
          <w:szCs w:val="20"/>
          <w:shd w:val="clear" w:color="auto" w:fill="FFFFFF"/>
        </w:rPr>
        <w:t>получаемых из других бюджетов бюджетной системы Российской Федерации, в сумме 2 428 700,00 рублей, в том числе объем субсидий, субвенций и иных межбюджетных трансфертов, имеющих целевое назначение, в сумме 0,0</w:t>
      </w:r>
      <w:r w:rsidRPr="008C44D5">
        <w:rPr>
          <w:sz w:val="20"/>
          <w:szCs w:val="20"/>
        </w:rPr>
        <w:t xml:space="preserve"> рублей</w:t>
      </w:r>
      <w:proofErr w:type="gramStart"/>
      <w:r w:rsidRPr="008C44D5">
        <w:rPr>
          <w:sz w:val="20"/>
          <w:szCs w:val="20"/>
        </w:rPr>
        <w:t>.;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2) общий объем расходов местного бюджета на 2025 год в </w:t>
      </w:r>
      <w:r w:rsidRPr="008C44D5">
        <w:rPr>
          <w:sz w:val="20"/>
          <w:szCs w:val="20"/>
          <w:shd w:val="clear" w:color="auto" w:fill="FFFFFF"/>
        </w:rPr>
        <w:t>сумме 6 615 400,00</w:t>
      </w:r>
      <w:r w:rsidRPr="008C44D5">
        <w:rPr>
          <w:sz w:val="20"/>
          <w:szCs w:val="20"/>
        </w:rPr>
        <w:t xml:space="preserve"> рублей</w:t>
      </w:r>
      <w:proofErr w:type="gramStart"/>
      <w:r w:rsidRPr="008C44D5">
        <w:rPr>
          <w:sz w:val="20"/>
          <w:szCs w:val="20"/>
        </w:rPr>
        <w:t xml:space="preserve">., </w:t>
      </w:r>
      <w:proofErr w:type="gramEnd"/>
      <w:r w:rsidRPr="008C44D5">
        <w:rPr>
          <w:sz w:val="20"/>
          <w:szCs w:val="20"/>
        </w:rPr>
        <w:t xml:space="preserve">в том числе условно утвержденные расходы в сумме        </w:t>
      </w:r>
      <w:r w:rsidRPr="008C44D5">
        <w:rPr>
          <w:sz w:val="20"/>
          <w:szCs w:val="20"/>
          <w:shd w:val="clear" w:color="auto" w:fill="FFFFFF"/>
        </w:rPr>
        <w:t xml:space="preserve">330 770,00 </w:t>
      </w:r>
      <w:r w:rsidRPr="008C44D5">
        <w:rPr>
          <w:sz w:val="20"/>
          <w:szCs w:val="20"/>
        </w:rPr>
        <w:t xml:space="preserve">рублей, и на 2026 год в сумме </w:t>
      </w:r>
      <w:r w:rsidRPr="008C44D5">
        <w:rPr>
          <w:sz w:val="20"/>
          <w:szCs w:val="20"/>
          <w:shd w:val="clear" w:color="auto" w:fill="FFFFFF"/>
        </w:rPr>
        <w:t>5 611 500,00 р</w:t>
      </w:r>
      <w:r w:rsidRPr="008C44D5">
        <w:rPr>
          <w:sz w:val="20"/>
          <w:szCs w:val="20"/>
        </w:rPr>
        <w:t xml:space="preserve">ублей., в том числе условно утвержденные расходы в сумме </w:t>
      </w:r>
      <w:r w:rsidRPr="008C44D5">
        <w:rPr>
          <w:sz w:val="20"/>
          <w:szCs w:val="20"/>
          <w:shd w:val="clear" w:color="auto" w:fill="FFFFFF"/>
        </w:rPr>
        <w:t xml:space="preserve">281 000,00 </w:t>
      </w:r>
      <w:r w:rsidRPr="008C44D5">
        <w:rPr>
          <w:sz w:val="20"/>
          <w:szCs w:val="20"/>
        </w:rPr>
        <w:t>рублей.;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lastRenderedPageBreak/>
        <w:t>3) дефицит (профицит) местного бюджета на 2025 год в сумме рублей</w:t>
      </w:r>
      <w:proofErr w:type="gramStart"/>
      <w:r w:rsidRPr="008C44D5">
        <w:rPr>
          <w:sz w:val="20"/>
          <w:szCs w:val="20"/>
        </w:rPr>
        <w:t xml:space="preserve">., </w:t>
      </w:r>
      <w:proofErr w:type="gramEnd"/>
      <w:r w:rsidRPr="008C44D5">
        <w:rPr>
          <w:sz w:val="20"/>
          <w:szCs w:val="20"/>
        </w:rPr>
        <w:t>дефицит (профицит) местного бюджета на 2026 год в сумме 0 рублей.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 2. 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8C44D5" w:rsidRPr="008C44D5" w:rsidRDefault="008C44D5" w:rsidP="008C44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8C44D5">
        <w:rPr>
          <w:b/>
          <w:sz w:val="20"/>
          <w:szCs w:val="20"/>
        </w:rPr>
        <w:t>приложения 1</w:t>
      </w:r>
      <w:r w:rsidRPr="008C44D5">
        <w:rPr>
          <w:sz w:val="20"/>
          <w:szCs w:val="20"/>
        </w:rPr>
        <w:t xml:space="preserve"> к настоящему Решению. 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>Статья 3. Бюджетные ассигнования местного бюджета на 2024 год и на плановый период 2025 и 2026 годов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1. Утвердить в пределах общего объема расходов, установленного </w:t>
      </w:r>
      <w:hyperlink w:anchor="P12" w:history="1">
        <w:r w:rsidRPr="008C44D5">
          <w:rPr>
            <w:sz w:val="20"/>
            <w:szCs w:val="20"/>
          </w:rPr>
          <w:t>статьей 1</w:t>
        </w:r>
      </w:hyperlink>
      <w:r w:rsidRPr="008C44D5">
        <w:rPr>
          <w:sz w:val="20"/>
          <w:szCs w:val="20"/>
        </w:rPr>
        <w:t xml:space="preserve"> настоящего Решения, распределение бюджетных ассигнований: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2024 год и плановый период 2025 и 2026 годов согласно </w:t>
      </w:r>
      <w:r w:rsidRPr="008C44D5">
        <w:rPr>
          <w:b/>
          <w:sz w:val="20"/>
          <w:szCs w:val="20"/>
        </w:rPr>
        <w:t>приложению 2</w:t>
      </w:r>
      <w:r w:rsidRPr="008C44D5">
        <w:rPr>
          <w:sz w:val="20"/>
          <w:szCs w:val="20"/>
        </w:rPr>
        <w:t xml:space="preserve"> к настоящему Решению;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плановый период 2025 и 2026 годов согласно </w:t>
      </w:r>
      <w:r w:rsidRPr="008C44D5">
        <w:rPr>
          <w:b/>
          <w:sz w:val="20"/>
          <w:szCs w:val="20"/>
        </w:rPr>
        <w:t>приложению 3</w:t>
      </w:r>
      <w:r w:rsidRPr="008C44D5">
        <w:rPr>
          <w:sz w:val="20"/>
          <w:szCs w:val="20"/>
        </w:rPr>
        <w:t xml:space="preserve"> к настоящему Решению.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</w:t>
      </w:r>
      <w:r w:rsidRPr="008C44D5">
        <w:rPr>
          <w:b/>
          <w:i/>
          <w:sz w:val="20"/>
          <w:szCs w:val="20"/>
        </w:rPr>
        <w:t xml:space="preserve"> </w:t>
      </w:r>
      <w:r w:rsidRPr="008C44D5">
        <w:rPr>
          <w:sz w:val="20"/>
          <w:szCs w:val="20"/>
        </w:rPr>
        <w:t xml:space="preserve">на 2024 год и плановый период 2025 и 2026 годов согласно </w:t>
      </w:r>
      <w:r w:rsidRPr="008C44D5">
        <w:rPr>
          <w:b/>
          <w:sz w:val="20"/>
          <w:szCs w:val="20"/>
        </w:rPr>
        <w:t>приложению 4</w:t>
      </w:r>
      <w:r w:rsidRPr="008C44D5">
        <w:rPr>
          <w:sz w:val="20"/>
          <w:szCs w:val="20"/>
        </w:rPr>
        <w:t xml:space="preserve"> к настоящему Решению.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 на 2024 год в сумме 5000,00 руб., в плановом периоде 2025 года в сумме 5000,00 рублей, 2026 года в сумме 5000,00 рублей.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4. Установить общий объем бюджетных ассигнований, направленных на исполнение публичных нормативных обязательств, на 2024 год в сумме 340 530,00  рублей, на 2025 год в сумме 340 530,00  рублей и на 2026 год в сумме 340 530,00  рублей.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области, направляемых на исполнение публичных нормативных обязательств на 2024 год и плановый период 2025 и 2026 годов согласно</w:t>
      </w:r>
      <w:hyperlink r:id="rId9" w:history="1"/>
      <w:r w:rsidRPr="008C44D5">
        <w:rPr>
          <w:sz w:val="20"/>
          <w:szCs w:val="20"/>
        </w:rPr>
        <w:t xml:space="preserve"> </w:t>
      </w:r>
      <w:r w:rsidRPr="008C44D5">
        <w:rPr>
          <w:b/>
          <w:sz w:val="20"/>
          <w:szCs w:val="20"/>
        </w:rPr>
        <w:t>приложению 5</w:t>
      </w:r>
      <w:r w:rsidRPr="008C44D5">
        <w:rPr>
          <w:sz w:val="20"/>
          <w:szCs w:val="20"/>
        </w:rPr>
        <w:t xml:space="preserve"> к настоящему Решению.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8C44D5">
        <w:rPr>
          <w:sz w:val="20"/>
          <w:szCs w:val="20"/>
        </w:rPr>
        <w:t>6. </w:t>
      </w:r>
      <w:proofErr w:type="gramStart"/>
      <w:r w:rsidRPr="008C44D5">
        <w:rPr>
          <w:sz w:val="20"/>
          <w:szCs w:val="20"/>
        </w:rPr>
        <w:t xml:space="preserve"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 и в пределах бюджетных ассигнований, предусмотренных ведомственной структурой расходов местного бюджета на 2024 год и на 2025-2026 годы по соответствующим целевым статьям и виду расходов согласно приложению 4 к настоящему Решению, в порядке, установленном</w:t>
      </w:r>
      <w:proofErr w:type="gramEnd"/>
      <w:r w:rsidRPr="008C44D5">
        <w:rPr>
          <w:sz w:val="20"/>
          <w:szCs w:val="20"/>
        </w:rPr>
        <w:t xml:space="preserve"> администрацией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i/>
          <w:iCs/>
          <w:sz w:val="20"/>
          <w:szCs w:val="20"/>
          <w:lang w:eastAsia="en-US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>Статья 4. Особенности заключения и оплаты договоров (муниципальных контрактов)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1.Установить, что муниципальные учреждения, органы местного самоуправления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1) в размере 100 процентов суммы договора (контракта) - по договорам (контрактам):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а) о предоставлении услуг связи,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б) услуг проживания в гостиницах;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в) о подписке на печатные издания и об их приобретении;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г) об обучении на курсах повышения квалификации;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д) о приобретении ави</w:t>
      </w:r>
      <w:proofErr w:type="gramStart"/>
      <w:r w:rsidRPr="008C44D5">
        <w:rPr>
          <w:rFonts w:eastAsia="Calibri"/>
          <w:sz w:val="20"/>
          <w:szCs w:val="20"/>
          <w:lang w:eastAsia="en-US"/>
        </w:rPr>
        <w:t>а-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 и железнодорожных билетов, билетов для проезда городским и пригородным транспортом;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ж) страхования;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100 000,00 рублей по одной сделке;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lastRenderedPageBreak/>
        <w:t>к) подлежащим оплате за счет средств, полученных от иной приносящей доход деятельности;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м) об оплате нотариальных действий и иных услуг, оказываемых при осуществлении нотариальных действий;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н) аренда;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о) по распоряжению администрации муниципального образования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5. Иные межбюджетные трансферты, предоставляемые из бюджета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 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1.Утвердить объем иных межбюджетных трансфертов, предоставляемы из бюджета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 в бюджет других бюджетов бюджетной системы Российской Федерации на 2024 год в сумме 171 530,00  рублей</w:t>
      </w:r>
      <w:r w:rsidRPr="008C44D5">
        <w:rPr>
          <w:rFonts w:eastAsia="Calibri"/>
          <w:color w:val="000000"/>
          <w:sz w:val="20"/>
          <w:szCs w:val="20"/>
          <w:lang w:eastAsia="en-US"/>
        </w:rPr>
        <w:t>,</w:t>
      </w:r>
      <w:r w:rsidRPr="008C44D5">
        <w:rPr>
          <w:rFonts w:eastAsia="Calibri"/>
          <w:sz w:val="20"/>
          <w:szCs w:val="20"/>
          <w:lang w:eastAsia="en-US"/>
        </w:rPr>
        <w:t xml:space="preserve"> на 2025 год в сумме 171 530,00  </w:t>
      </w:r>
      <w:r w:rsidRPr="008C44D5">
        <w:rPr>
          <w:rFonts w:eastAsia="Calibri"/>
          <w:color w:val="000000"/>
          <w:sz w:val="20"/>
          <w:szCs w:val="20"/>
          <w:lang w:eastAsia="en-US"/>
        </w:rPr>
        <w:t>рублей</w:t>
      </w:r>
      <w:r w:rsidRPr="008C44D5">
        <w:rPr>
          <w:rFonts w:eastAsia="Calibri"/>
          <w:sz w:val="20"/>
          <w:szCs w:val="20"/>
          <w:lang w:eastAsia="en-US"/>
        </w:rPr>
        <w:t>, на 2026 год  в сумме 171 530,00  рублей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6. Дорожный фонд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sz w:val="20"/>
          <w:szCs w:val="20"/>
        </w:rPr>
        <w:t>1. </w:t>
      </w:r>
      <w:r w:rsidRPr="008C44D5">
        <w:rPr>
          <w:rFonts w:eastAsia="Calibri"/>
          <w:sz w:val="20"/>
          <w:szCs w:val="20"/>
          <w:lang w:eastAsia="en-US"/>
        </w:rPr>
        <w:t xml:space="preserve">Утвердить объем бюджетных ассигнований дорожного фонда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области: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1) на 2024 год в сумме </w:t>
      </w:r>
      <w:r w:rsidRPr="008C44D5">
        <w:rPr>
          <w:rFonts w:eastAsia="Calibri"/>
          <w:b/>
          <w:sz w:val="20"/>
          <w:szCs w:val="20"/>
          <w:lang w:eastAsia="en-US"/>
        </w:rPr>
        <w:t>0 рублей</w:t>
      </w:r>
      <w:r w:rsidRPr="008C44D5">
        <w:rPr>
          <w:rFonts w:eastAsia="Calibri"/>
          <w:sz w:val="20"/>
          <w:szCs w:val="20"/>
          <w:lang w:eastAsia="en-US"/>
        </w:rPr>
        <w:t>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2) на 2025 год в </w:t>
      </w:r>
      <w:r w:rsidRPr="008C44D5">
        <w:rPr>
          <w:rFonts w:eastAsia="Calibri"/>
          <w:b/>
          <w:sz w:val="20"/>
          <w:szCs w:val="20"/>
          <w:lang w:eastAsia="en-US"/>
        </w:rPr>
        <w:t>сумме 0</w:t>
      </w:r>
      <w:r w:rsidRPr="008C44D5">
        <w:rPr>
          <w:rFonts w:eastAsia="Calibri"/>
          <w:sz w:val="20"/>
          <w:szCs w:val="20"/>
          <w:lang w:eastAsia="en-US"/>
        </w:rPr>
        <w:t xml:space="preserve"> рублей, на 2026 год в сумме </w:t>
      </w:r>
      <w:r w:rsidRPr="008C44D5">
        <w:rPr>
          <w:rFonts w:eastAsia="Calibri"/>
          <w:b/>
          <w:sz w:val="20"/>
          <w:szCs w:val="20"/>
          <w:lang w:eastAsia="en-US"/>
        </w:rPr>
        <w:t>0</w:t>
      </w:r>
      <w:r w:rsidRPr="008C44D5">
        <w:rPr>
          <w:rFonts w:eastAsia="Calibri"/>
          <w:sz w:val="20"/>
          <w:szCs w:val="20"/>
          <w:lang w:eastAsia="en-US"/>
        </w:rPr>
        <w:t xml:space="preserve"> </w:t>
      </w:r>
      <w:r w:rsidRPr="008C44D5">
        <w:rPr>
          <w:rFonts w:eastAsia="Calibri"/>
          <w:color w:val="000000"/>
          <w:sz w:val="20"/>
          <w:szCs w:val="20"/>
          <w:lang w:eastAsia="en-US"/>
        </w:rPr>
        <w:t>рублей.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44D5">
        <w:rPr>
          <w:sz w:val="20"/>
          <w:szCs w:val="20"/>
        </w:rPr>
        <w:tab/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>Статья 7. Источники финансирования дефицита бюджета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Установить источники финансирования дефицита местного бюджета на 2024 год и плановый период 2025 и 2026 годов согласно </w:t>
      </w:r>
      <w:r w:rsidRPr="008C44D5">
        <w:rPr>
          <w:rFonts w:eastAsia="Calibri"/>
          <w:b/>
          <w:sz w:val="20"/>
          <w:szCs w:val="20"/>
          <w:lang w:eastAsia="en-US"/>
        </w:rPr>
        <w:t>Приложению 7</w:t>
      </w:r>
      <w:r w:rsidRPr="008C44D5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8. Муниципальные внутренние заимствования 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1. Утвердить программу муниципальных внутренних заимствований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 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на 2024 год и плановый период 2025 и 2026 годов согласно</w:t>
      </w:r>
      <w:r w:rsidRPr="008C44D5">
        <w:rPr>
          <w:rFonts w:eastAsia="Calibri"/>
          <w:b/>
          <w:sz w:val="20"/>
          <w:szCs w:val="20"/>
          <w:lang w:eastAsia="en-US"/>
        </w:rPr>
        <w:t xml:space="preserve"> Приложению 8</w:t>
      </w:r>
      <w:r w:rsidRPr="008C44D5">
        <w:rPr>
          <w:rFonts w:eastAsia="Calibri"/>
          <w:sz w:val="20"/>
          <w:szCs w:val="20"/>
          <w:lang w:eastAsia="en-US"/>
        </w:rPr>
        <w:t xml:space="preserve"> к настоящему Решению.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sz w:val="20"/>
          <w:szCs w:val="20"/>
        </w:rPr>
      </w:pPr>
      <w:r w:rsidRPr="008C44D5">
        <w:rPr>
          <w:bCs/>
          <w:sz w:val="20"/>
          <w:szCs w:val="20"/>
        </w:rPr>
        <w:t xml:space="preserve">2. </w:t>
      </w:r>
      <w:proofErr w:type="gramStart"/>
      <w:r w:rsidRPr="008C44D5">
        <w:rPr>
          <w:bCs/>
          <w:sz w:val="20"/>
          <w:szCs w:val="20"/>
        </w:rPr>
        <w:t xml:space="preserve">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10" w:history="1">
        <w:r w:rsidRPr="008C44D5">
          <w:rPr>
            <w:bCs/>
            <w:sz w:val="20"/>
            <w:szCs w:val="20"/>
          </w:rPr>
          <w:t>Программой</w:t>
        </w:r>
      </w:hyperlink>
      <w:r w:rsidRPr="008C44D5">
        <w:rPr>
          <w:bCs/>
          <w:sz w:val="20"/>
          <w:szCs w:val="20"/>
        </w:rPr>
        <w:t xml:space="preserve"> муниципальных внутренних заимствований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 </w:t>
      </w:r>
      <w:r w:rsidRPr="008C44D5">
        <w:rPr>
          <w:bCs/>
          <w:sz w:val="20"/>
          <w:szCs w:val="20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</w:t>
      </w:r>
      <w:r w:rsidRPr="008C44D5">
        <w:rPr>
          <w:b/>
          <w:i/>
          <w:sz w:val="20"/>
          <w:szCs w:val="20"/>
        </w:rPr>
        <w:t xml:space="preserve"> </w:t>
      </w:r>
      <w:r w:rsidRPr="008C44D5">
        <w:rPr>
          <w:bCs/>
          <w:sz w:val="20"/>
          <w:szCs w:val="20"/>
        </w:rPr>
        <w:t xml:space="preserve"> на 2024 год.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bCs/>
          <w:sz w:val="20"/>
          <w:szCs w:val="20"/>
          <w:lang w:eastAsia="en-US"/>
        </w:rPr>
      </w:pPr>
      <w:r w:rsidRPr="008C44D5">
        <w:rPr>
          <w:rFonts w:eastAsia="Calibri"/>
          <w:bCs/>
          <w:sz w:val="20"/>
          <w:szCs w:val="20"/>
          <w:lang w:eastAsia="en-US"/>
        </w:rPr>
        <w:t xml:space="preserve">Предоставить право администрации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bCs/>
          <w:sz w:val="20"/>
          <w:szCs w:val="20"/>
          <w:lang w:eastAsia="en-US"/>
        </w:rPr>
        <w:t xml:space="preserve">неоднократно осуществлять привлечение и погашение бюджетных кредитов на пополнение остатков средств на счетах местных бюджетов в соответствии с </w:t>
      </w:r>
      <w:hyperlink r:id="rId11" w:history="1">
        <w:r w:rsidRPr="008C44D5">
          <w:rPr>
            <w:rFonts w:eastAsia="Calibri"/>
            <w:bCs/>
            <w:sz w:val="20"/>
            <w:szCs w:val="20"/>
            <w:lang w:eastAsia="en-US"/>
          </w:rPr>
          <w:t>пунктом 2 статьи 93.6</w:t>
        </w:r>
      </w:hyperlink>
      <w:r w:rsidRPr="008C44D5">
        <w:rPr>
          <w:rFonts w:eastAsia="Calibri"/>
          <w:bCs/>
          <w:sz w:val="20"/>
          <w:szCs w:val="20"/>
          <w:lang w:eastAsia="en-US"/>
        </w:rPr>
        <w:t xml:space="preserve"> Бюджетного кодекса Российской Федерации.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9. Предоставление муниципальных гарантий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 в валюте Российской Федерации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Утвердить программу муниципальных гарантий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 xml:space="preserve">в валюте Российской Федерации на 2024 год и плановый период 2025 и 2026 годов согласно </w:t>
      </w:r>
      <w:r w:rsidRPr="008C44D5">
        <w:rPr>
          <w:rFonts w:eastAsia="Calibri"/>
          <w:b/>
          <w:sz w:val="20"/>
          <w:szCs w:val="20"/>
          <w:lang w:eastAsia="en-US"/>
        </w:rPr>
        <w:t>Приложению 9 к</w:t>
      </w:r>
      <w:r w:rsidRPr="008C44D5">
        <w:rPr>
          <w:rFonts w:eastAsia="Calibri"/>
          <w:sz w:val="20"/>
          <w:szCs w:val="20"/>
          <w:lang w:eastAsia="en-US"/>
        </w:rPr>
        <w:t xml:space="preserve"> настоящему Решению.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10. Муниципальные программы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1.Утвердить перечень муниципальных программ, предусмотренных к финансированию из местного бюджета в 2024 году и плановом периоде 2025 и 2026 годах согласно </w:t>
      </w:r>
      <w:r w:rsidRPr="008C44D5">
        <w:rPr>
          <w:rFonts w:eastAsia="Calibri"/>
          <w:b/>
          <w:sz w:val="20"/>
          <w:szCs w:val="20"/>
          <w:lang w:eastAsia="en-US"/>
        </w:rPr>
        <w:t xml:space="preserve">Приложению 10 </w:t>
      </w:r>
      <w:r w:rsidRPr="008C44D5">
        <w:rPr>
          <w:rFonts w:eastAsia="Calibri"/>
          <w:sz w:val="20"/>
          <w:szCs w:val="20"/>
          <w:lang w:eastAsia="en-US"/>
        </w:rPr>
        <w:t>к</w:t>
      </w:r>
      <w:r w:rsidRPr="008C44D5">
        <w:rPr>
          <w:rFonts w:eastAsia="Calibri"/>
          <w:b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настоящему Решению.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lastRenderedPageBreak/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Муниципальные программы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области, не включенные в перечень, не подлежат финансированию в 2024-2026 годах.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11. Возврат остатков субсидий, предоставленных из местного бюджета муниципальным учреждениям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b/>
          <w:i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1. </w:t>
      </w:r>
      <w:proofErr w:type="gramStart"/>
      <w:r w:rsidRPr="008C44D5">
        <w:rPr>
          <w:rFonts w:eastAsia="Calibri"/>
          <w:sz w:val="20"/>
          <w:szCs w:val="20"/>
          <w:lang w:eastAsia="en-US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области, муниципальным автономным учреждениям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на финансовое обеспечение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, </w:t>
      </w:r>
      <w:proofErr w:type="gramStart"/>
      <w:r w:rsidRPr="008C44D5">
        <w:rPr>
          <w:rFonts w:eastAsia="Calibri"/>
          <w:sz w:val="20"/>
          <w:szCs w:val="20"/>
          <w:lang w:eastAsia="en-US"/>
        </w:rPr>
        <w:t>установленном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 администрацией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 Остатки средств, перечисленные бюджетными и автономными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8C44D5">
        <w:rPr>
          <w:rFonts w:eastAsia="Calibri"/>
          <w:sz w:val="20"/>
          <w:szCs w:val="20"/>
          <w:lang w:eastAsia="en-US"/>
        </w:rPr>
        <w:t>на те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 же цели в соответствии с решением главного распорядителя бюджетных средств.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 xml:space="preserve">Статья 12. Муниципальный внутренний долг </w:t>
      </w:r>
      <w:proofErr w:type="spellStart"/>
      <w:r w:rsidRPr="008C44D5">
        <w:rPr>
          <w:b/>
          <w:sz w:val="20"/>
          <w:szCs w:val="20"/>
        </w:rPr>
        <w:t>Ирбизинского</w:t>
      </w:r>
      <w:proofErr w:type="spellEnd"/>
      <w:r w:rsidRPr="008C44D5">
        <w:rPr>
          <w:b/>
          <w:sz w:val="20"/>
          <w:szCs w:val="20"/>
        </w:rPr>
        <w:t xml:space="preserve"> сельсовета Карасукского района Новосибирской области</w:t>
      </w:r>
      <w:r w:rsidRPr="008C44D5">
        <w:rPr>
          <w:b/>
          <w:i/>
          <w:sz w:val="20"/>
          <w:szCs w:val="20"/>
        </w:rPr>
        <w:t xml:space="preserve"> </w:t>
      </w:r>
      <w:r w:rsidRPr="008C44D5">
        <w:rPr>
          <w:b/>
          <w:sz w:val="20"/>
          <w:szCs w:val="20"/>
        </w:rPr>
        <w:t>и расходы на его обслуживание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1. </w:t>
      </w:r>
      <w:proofErr w:type="gramStart"/>
      <w:r w:rsidRPr="008C44D5">
        <w:rPr>
          <w:rFonts w:eastAsia="Calibri"/>
          <w:sz w:val="20"/>
          <w:szCs w:val="20"/>
          <w:lang w:eastAsia="en-US"/>
        </w:rPr>
        <w:t xml:space="preserve">Установить верхний предел муниципального внутреннего долга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 на 1 января 2025 года в сумме 0 рублей, в том числе верхний предел долга по муниципальным гарантиям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 xml:space="preserve">в сумме 0 рублей, на 1 января 2026 года в сумме 0 рублей, в том числе верхний предел долга по муниципальным гарантиям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 Карасукского района Новосибирской области 0 рублей, и на 1 января 2027 года в сумме 0 рублей, в том числе верхний предел долга по муниципальным гарантиям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в сумме 0 рублей.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b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 2.Установить предельный объем муниципального долга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на 2024 год в сумме 0 рублей, на 2025 год в сумме 0 рублей и на 2026 год в сумме 0 рублей</w:t>
      </w:r>
      <w:r w:rsidRPr="008C44D5">
        <w:rPr>
          <w:rFonts w:eastAsia="Calibri"/>
          <w:b/>
          <w:sz w:val="20"/>
          <w:szCs w:val="20"/>
          <w:lang w:eastAsia="en-US"/>
        </w:rPr>
        <w:t>.</w:t>
      </w:r>
    </w:p>
    <w:p w:rsidR="008C44D5" w:rsidRPr="008C44D5" w:rsidRDefault="008C44D5" w:rsidP="008C44D5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 xml:space="preserve">3.Установить объем расходов местного бюджета на обслуживание муниципального долга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 Новосибирской области</w:t>
      </w:r>
      <w:r w:rsidRPr="008C44D5">
        <w:rPr>
          <w:rFonts w:eastAsia="Calibri"/>
          <w:b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 xml:space="preserve">на 2024 год в </w:t>
      </w:r>
      <w:r w:rsidRPr="008C44D5">
        <w:rPr>
          <w:rFonts w:eastAsia="Calibri"/>
          <w:color w:val="000000"/>
          <w:sz w:val="20"/>
          <w:szCs w:val="20"/>
          <w:lang w:eastAsia="en-US"/>
        </w:rPr>
        <w:t xml:space="preserve">сумме </w:t>
      </w:r>
      <w:r w:rsidRPr="008C44D5">
        <w:rPr>
          <w:rFonts w:eastAsia="Calibri"/>
          <w:sz w:val="20"/>
          <w:szCs w:val="20"/>
          <w:lang w:eastAsia="en-US"/>
        </w:rPr>
        <w:t xml:space="preserve">0 </w:t>
      </w:r>
      <w:r w:rsidRPr="008C44D5">
        <w:rPr>
          <w:rFonts w:eastAsia="Calibri"/>
          <w:color w:val="000000"/>
          <w:sz w:val="20"/>
          <w:szCs w:val="20"/>
          <w:lang w:eastAsia="en-US"/>
        </w:rPr>
        <w:t>рублей, на 2025 год в сумме 0 рублей и на 2026 год в сумме 0 рублей.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>Статья 13. Особенности использования остатков средств местного бюджета на начало текущего финансового года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1. </w:t>
      </w:r>
      <w:proofErr w:type="gramStart"/>
      <w:r w:rsidRPr="008C44D5">
        <w:rPr>
          <w:sz w:val="20"/>
          <w:szCs w:val="20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</w:t>
      </w:r>
      <w:r w:rsidRPr="008C44D5">
        <w:rPr>
          <w:b/>
          <w:i/>
          <w:sz w:val="20"/>
          <w:szCs w:val="20"/>
        </w:rPr>
        <w:t xml:space="preserve"> </w:t>
      </w:r>
      <w:r w:rsidRPr="008C44D5">
        <w:rPr>
          <w:sz w:val="20"/>
          <w:szCs w:val="20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8C44D5">
        <w:rPr>
          <w:sz w:val="20"/>
          <w:szCs w:val="20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b/>
          <w:sz w:val="20"/>
          <w:szCs w:val="20"/>
        </w:rPr>
      </w:pPr>
      <w:r w:rsidRPr="008C44D5">
        <w:rPr>
          <w:b/>
          <w:sz w:val="20"/>
          <w:szCs w:val="20"/>
        </w:rPr>
        <w:t>Статья 14. Особенности исполнения местного бюджета в 2024 году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8C44D5">
        <w:rPr>
          <w:sz w:val="20"/>
          <w:szCs w:val="20"/>
        </w:rPr>
        <w:t>дств пр</w:t>
      </w:r>
      <w:proofErr w:type="gramEnd"/>
      <w:r w:rsidRPr="008C44D5">
        <w:rPr>
          <w:sz w:val="20"/>
          <w:szCs w:val="20"/>
        </w:rPr>
        <w:t>и изменении порядка применения бюджетной классификации;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lastRenderedPageBreak/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8C44D5">
        <w:rPr>
          <w:sz w:val="20"/>
          <w:szCs w:val="20"/>
        </w:rPr>
        <w:t xml:space="preserve"> на средства местного бюджета;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 xml:space="preserve">5) изменение бюджетных ассигнований в части </w:t>
      </w:r>
      <w:proofErr w:type="spellStart"/>
      <w:r w:rsidRPr="008C44D5">
        <w:rPr>
          <w:sz w:val="20"/>
          <w:szCs w:val="20"/>
        </w:rPr>
        <w:t>софинансирования</w:t>
      </w:r>
      <w:proofErr w:type="spellEnd"/>
      <w:r w:rsidRPr="008C44D5">
        <w:rPr>
          <w:sz w:val="20"/>
          <w:szCs w:val="20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8C44D5">
        <w:rPr>
          <w:sz w:val="20"/>
          <w:szCs w:val="20"/>
        </w:rPr>
        <w:t>части</w:t>
      </w:r>
      <w:proofErr w:type="gramEnd"/>
      <w:r w:rsidRPr="008C44D5">
        <w:rPr>
          <w:sz w:val="20"/>
          <w:szCs w:val="20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8C44D5">
        <w:rPr>
          <w:sz w:val="20"/>
          <w:szCs w:val="20"/>
        </w:rPr>
        <w:t>обеспечения</w:t>
      </w:r>
      <w:proofErr w:type="gramEnd"/>
      <w:r w:rsidRPr="008C44D5">
        <w:rPr>
          <w:sz w:val="20"/>
          <w:szCs w:val="20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8C44D5">
        <w:rPr>
          <w:sz w:val="20"/>
          <w:szCs w:val="20"/>
        </w:rPr>
        <w:t>софинансирования</w:t>
      </w:r>
      <w:proofErr w:type="spellEnd"/>
      <w:r w:rsidRPr="008C44D5">
        <w:rPr>
          <w:sz w:val="20"/>
          <w:szCs w:val="20"/>
        </w:rPr>
        <w:t xml:space="preserve"> расходного обязательства из областного (районного) бюджета;</w:t>
      </w:r>
      <w:proofErr w:type="gramEnd"/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8C44D5">
        <w:rPr>
          <w:sz w:val="20"/>
          <w:szCs w:val="20"/>
        </w:rPr>
        <w:t>дств в т</w:t>
      </w:r>
      <w:proofErr w:type="gramEnd"/>
      <w:r w:rsidRPr="008C44D5">
        <w:rPr>
          <w:sz w:val="20"/>
          <w:szCs w:val="20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C44D5">
        <w:rPr>
          <w:sz w:val="20"/>
          <w:szCs w:val="20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8C44D5">
        <w:rPr>
          <w:sz w:val="20"/>
          <w:szCs w:val="20"/>
        </w:rPr>
        <w:t>софинансирования</w:t>
      </w:r>
      <w:proofErr w:type="spellEnd"/>
      <w:r w:rsidRPr="008C44D5">
        <w:rPr>
          <w:sz w:val="20"/>
          <w:szCs w:val="20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8C44D5" w:rsidRPr="008C44D5" w:rsidRDefault="008C44D5" w:rsidP="008C44D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proofErr w:type="gramStart"/>
      <w:r w:rsidRPr="008C44D5">
        <w:rPr>
          <w:sz w:val="20"/>
          <w:szCs w:val="20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</w:t>
      </w:r>
      <w:r w:rsidRPr="008C44D5">
        <w:rPr>
          <w:b/>
          <w:i/>
          <w:sz w:val="20"/>
          <w:szCs w:val="20"/>
        </w:rPr>
        <w:t xml:space="preserve"> </w:t>
      </w:r>
      <w:r w:rsidRPr="008C44D5">
        <w:rPr>
          <w:sz w:val="20"/>
          <w:szCs w:val="20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 района Новосибирской области.</w:t>
      </w:r>
      <w:proofErr w:type="gramEnd"/>
    </w:p>
    <w:p w:rsidR="008C44D5" w:rsidRPr="008C44D5" w:rsidRDefault="008C44D5" w:rsidP="00837465">
      <w:pPr>
        <w:shd w:val="clear" w:color="auto" w:fill="FFFFFF"/>
        <w:autoSpaceDE w:val="0"/>
        <w:autoSpaceDN w:val="0"/>
        <w:adjustRightInd w:val="0"/>
        <w:ind w:firstLine="709"/>
        <w:jc w:val="both"/>
        <w:outlineLvl w:val="0"/>
        <w:rPr>
          <w:sz w:val="20"/>
          <w:szCs w:val="20"/>
        </w:rPr>
      </w:pPr>
      <w:r w:rsidRPr="008C44D5">
        <w:rPr>
          <w:b/>
          <w:sz w:val="20"/>
          <w:szCs w:val="20"/>
        </w:rPr>
        <w:t>Статья 15. Вступление в силу настоящего Решения</w:t>
      </w:r>
    </w:p>
    <w:p w:rsidR="008C44D5" w:rsidRPr="008C44D5" w:rsidRDefault="008C44D5" w:rsidP="0083746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sz w:val="20"/>
          <w:szCs w:val="20"/>
        </w:rPr>
        <w:t>Настоящее Решение вступает в силу с 1 января 2024 года и подлежит официальному опубликованию не позднее 10 дней после его подписания в установленном порядке.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  <w:lang w:val="x-none"/>
        </w:rPr>
      </w:pPr>
      <w:r w:rsidRPr="008C44D5">
        <w:rPr>
          <w:bCs/>
          <w:sz w:val="20"/>
          <w:szCs w:val="20"/>
          <w:lang w:val="x-none"/>
        </w:rPr>
        <w:t xml:space="preserve">Глава 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sz w:val="20"/>
          <w:szCs w:val="20"/>
        </w:rPr>
      </w:pPr>
      <w:proofErr w:type="spellStart"/>
      <w:r w:rsidRPr="008C44D5">
        <w:rPr>
          <w:sz w:val="20"/>
          <w:szCs w:val="20"/>
          <w:lang w:val="x-none"/>
        </w:rPr>
        <w:t>Ирбизинского</w:t>
      </w:r>
      <w:proofErr w:type="spellEnd"/>
      <w:r w:rsidRPr="008C44D5">
        <w:rPr>
          <w:sz w:val="20"/>
          <w:szCs w:val="20"/>
          <w:lang w:val="x-none"/>
        </w:rPr>
        <w:t xml:space="preserve"> сельсовета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sz w:val="20"/>
          <w:szCs w:val="20"/>
        </w:rPr>
      </w:pPr>
      <w:r w:rsidRPr="008C44D5">
        <w:rPr>
          <w:sz w:val="20"/>
          <w:szCs w:val="20"/>
          <w:lang w:val="x-none"/>
        </w:rPr>
        <w:t xml:space="preserve">Карасукского </w:t>
      </w:r>
      <w:r w:rsidRPr="008C44D5">
        <w:rPr>
          <w:sz w:val="20"/>
          <w:szCs w:val="20"/>
        </w:rPr>
        <w:t>района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  <w:r w:rsidRPr="008C44D5">
        <w:rPr>
          <w:sz w:val="20"/>
          <w:szCs w:val="20"/>
        </w:rPr>
        <w:t>Новосибирской области</w:t>
      </w:r>
      <w:r w:rsidRPr="008C44D5">
        <w:rPr>
          <w:sz w:val="20"/>
          <w:szCs w:val="20"/>
          <w:lang w:val="x-none"/>
        </w:rPr>
        <w:t xml:space="preserve">               </w:t>
      </w:r>
      <w:r w:rsidRPr="008C44D5">
        <w:rPr>
          <w:sz w:val="20"/>
          <w:szCs w:val="20"/>
        </w:rPr>
        <w:t xml:space="preserve">                                             </w:t>
      </w:r>
      <w:proofErr w:type="spellStart"/>
      <w:r w:rsidRPr="008C44D5">
        <w:rPr>
          <w:sz w:val="20"/>
          <w:szCs w:val="20"/>
        </w:rPr>
        <w:t>В.В.Очеретько</w:t>
      </w:r>
      <w:proofErr w:type="spellEnd"/>
      <w:r w:rsidRPr="008C44D5">
        <w:rPr>
          <w:sz w:val="20"/>
          <w:szCs w:val="20"/>
          <w:lang w:val="x-none"/>
        </w:rPr>
        <w:t xml:space="preserve">                   </w:t>
      </w:r>
    </w:p>
    <w:p w:rsidR="008C44D5" w:rsidRPr="008C44D5" w:rsidRDefault="008C44D5" w:rsidP="008C44D5">
      <w:pPr>
        <w:shd w:val="clear" w:color="auto" w:fill="FFFFFF"/>
        <w:rPr>
          <w:sz w:val="20"/>
          <w:szCs w:val="20"/>
        </w:rPr>
      </w:pPr>
    </w:p>
    <w:p w:rsidR="008C44D5" w:rsidRPr="008C44D5" w:rsidRDefault="008C44D5" w:rsidP="008C44D5">
      <w:pPr>
        <w:shd w:val="clear" w:color="auto" w:fill="FFFFFF"/>
        <w:rPr>
          <w:sz w:val="20"/>
          <w:szCs w:val="20"/>
        </w:rPr>
      </w:pPr>
      <w:r w:rsidRPr="008C44D5">
        <w:rPr>
          <w:sz w:val="20"/>
          <w:szCs w:val="20"/>
        </w:rPr>
        <w:t>Председатель Совета депутатов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sz w:val="20"/>
          <w:szCs w:val="20"/>
        </w:rPr>
      </w:pPr>
      <w:proofErr w:type="spellStart"/>
      <w:r w:rsidRPr="008C44D5">
        <w:rPr>
          <w:sz w:val="20"/>
          <w:szCs w:val="20"/>
          <w:lang w:val="x-none"/>
        </w:rPr>
        <w:t>Ирбизинского</w:t>
      </w:r>
      <w:proofErr w:type="spellEnd"/>
      <w:r w:rsidRPr="008C44D5">
        <w:rPr>
          <w:sz w:val="20"/>
          <w:szCs w:val="20"/>
          <w:lang w:val="x-none"/>
        </w:rPr>
        <w:t xml:space="preserve"> сельсовета 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sz w:val="20"/>
          <w:szCs w:val="20"/>
        </w:rPr>
      </w:pPr>
      <w:r w:rsidRPr="008C44D5">
        <w:rPr>
          <w:sz w:val="20"/>
          <w:szCs w:val="20"/>
          <w:lang w:val="x-none"/>
        </w:rPr>
        <w:t>Карасукского района</w:t>
      </w:r>
      <w:r w:rsidRPr="008C44D5">
        <w:rPr>
          <w:sz w:val="20"/>
          <w:szCs w:val="20"/>
        </w:rPr>
        <w:t xml:space="preserve"> 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  <w:lang w:val="x-none"/>
        </w:rPr>
      </w:pPr>
      <w:r w:rsidRPr="008C44D5">
        <w:rPr>
          <w:sz w:val="20"/>
          <w:szCs w:val="20"/>
        </w:rPr>
        <w:t xml:space="preserve">Новосибирской области                                                            </w:t>
      </w:r>
      <w:proofErr w:type="spellStart"/>
      <w:r w:rsidRPr="008C44D5">
        <w:rPr>
          <w:sz w:val="20"/>
          <w:szCs w:val="20"/>
        </w:rPr>
        <w:t>Н.Н.Ивануха</w:t>
      </w:r>
      <w:proofErr w:type="spellEnd"/>
      <w:r w:rsidRPr="008C44D5">
        <w:rPr>
          <w:sz w:val="20"/>
          <w:szCs w:val="20"/>
        </w:rPr>
        <w:t xml:space="preserve">                                                                   </w:t>
      </w: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  <w:sectPr w:rsidR="008C44D5" w:rsidRPr="008C44D5" w:rsidSect="00920E78">
          <w:headerReference w:type="default" r:id="rId12"/>
          <w:footerReference w:type="default" r:id="rId13"/>
          <w:headerReference w:type="first" r:id="rId14"/>
          <w:pgSz w:w="11906" w:h="16838"/>
          <w:pgMar w:top="284" w:right="567" w:bottom="425" w:left="1134" w:header="709" w:footer="709" w:gutter="0"/>
          <w:cols w:space="708"/>
          <w:titlePg/>
          <w:docGrid w:linePitch="360"/>
        </w:sect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Default="008C44D5" w:rsidP="008C44D5">
      <w:pPr>
        <w:jc w:val="right"/>
        <w:rPr>
          <w:sz w:val="20"/>
          <w:szCs w:val="20"/>
        </w:rPr>
        <w:sectPr w:rsidR="008C44D5" w:rsidSect="00565B2C">
          <w:headerReference w:type="default" r:id="rId15"/>
          <w:pgSz w:w="11906" w:h="16838"/>
          <w:pgMar w:top="227" w:right="851" w:bottom="232" w:left="851" w:header="709" w:footer="709" w:gutter="0"/>
          <w:cols w:space="708"/>
          <w:docGrid w:linePitch="360"/>
        </w:sectPr>
      </w:pPr>
    </w:p>
    <w:p w:rsidR="008C44D5" w:rsidRPr="008C44D5" w:rsidRDefault="008C44D5" w:rsidP="008C44D5">
      <w:pPr>
        <w:jc w:val="right"/>
        <w:rPr>
          <w:sz w:val="20"/>
          <w:szCs w:val="20"/>
        </w:rPr>
      </w:pPr>
      <w:r w:rsidRPr="008C44D5">
        <w:rPr>
          <w:sz w:val="20"/>
          <w:szCs w:val="20"/>
        </w:rPr>
        <w:lastRenderedPageBreak/>
        <w:t>Приложение № 1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к решению 27-й сессии Совета депутатов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 района Новосибирской области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                "О бюджете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Карасукского района Новосибирской области  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>на 2024 год  и плановый период 2025 и 2026 годов"</w:t>
      </w:r>
    </w:p>
    <w:p w:rsidR="008C44D5" w:rsidRPr="008C44D5" w:rsidRDefault="008C44D5" w:rsidP="008C44D5">
      <w:pPr>
        <w:tabs>
          <w:tab w:val="left" w:pos="8070"/>
        </w:tabs>
        <w:jc w:val="center"/>
        <w:rPr>
          <w:sz w:val="20"/>
          <w:szCs w:val="20"/>
        </w:rPr>
      </w:pPr>
    </w:p>
    <w:p w:rsidR="008C44D5" w:rsidRPr="008C44D5" w:rsidRDefault="008C44D5" w:rsidP="008C44D5">
      <w:pPr>
        <w:jc w:val="center"/>
        <w:rPr>
          <w:sz w:val="20"/>
          <w:szCs w:val="20"/>
        </w:rPr>
      </w:pPr>
      <w:r w:rsidRPr="008C44D5">
        <w:rPr>
          <w:sz w:val="20"/>
          <w:szCs w:val="20"/>
        </w:rPr>
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  2024 год и плановый период 2025 и 2026 </w:t>
      </w:r>
      <w:proofErr w:type="spellStart"/>
      <w:r w:rsidRPr="008C44D5">
        <w:rPr>
          <w:sz w:val="20"/>
          <w:szCs w:val="20"/>
        </w:rPr>
        <w:t>г.</w:t>
      </w:r>
      <w:proofErr w:type="gramStart"/>
      <w:r w:rsidRPr="008C44D5">
        <w:rPr>
          <w:sz w:val="20"/>
          <w:szCs w:val="20"/>
        </w:rPr>
        <w:t>г</w:t>
      </w:r>
      <w:proofErr w:type="spellEnd"/>
      <w:proofErr w:type="gramEnd"/>
      <w:r w:rsidRPr="008C44D5">
        <w:rPr>
          <w:sz w:val="20"/>
          <w:szCs w:val="20"/>
        </w:rPr>
        <w:t>.</w:t>
      </w:r>
    </w:p>
    <w:p w:rsidR="008C44D5" w:rsidRPr="008C44D5" w:rsidRDefault="008C44D5" w:rsidP="008C44D5">
      <w:pPr>
        <w:tabs>
          <w:tab w:val="left" w:pos="8070"/>
        </w:tabs>
        <w:rPr>
          <w:sz w:val="20"/>
          <w:szCs w:val="20"/>
        </w:rPr>
      </w:pPr>
      <w:r w:rsidRPr="008C44D5">
        <w:rPr>
          <w:sz w:val="20"/>
          <w:szCs w:val="20"/>
        </w:rPr>
        <w:tab/>
      </w:r>
    </w:p>
    <w:tbl>
      <w:tblPr>
        <w:tblW w:w="152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00"/>
        <w:gridCol w:w="2340"/>
      </w:tblGrid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</w:p>
          <w:p w:rsidR="008C44D5" w:rsidRPr="008C44D5" w:rsidRDefault="008C44D5" w:rsidP="008C44D5">
            <w:pPr>
              <w:ind w:left="-108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Норматив</w:t>
            </w:r>
          </w:p>
          <w:p w:rsidR="008C44D5" w:rsidRPr="008C44D5" w:rsidRDefault="008C44D5" w:rsidP="008C44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отчислений,</w:t>
            </w:r>
          </w:p>
          <w:p w:rsidR="008C44D5" w:rsidRPr="008C44D5" w:rsidRDefault="008C44D5" w:rsidP="008C44D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%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keepNext/>
              <w:jc w:val="center"/>
              <w:outlineLvl w:val="0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2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iCs/>
                <w:sz w:val="20"/>
                <w:szCs w:val="20"/>
              </w:rPr>
              <w:t>В части задолженности и перерасчетов по отмененным налогам, сборам и иным обязательным платежам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Земельный налог (по обязательствам, возникшим до 01 января 2006 года), мобилизуемый на территориях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В части доходов от использования имущества, находящегося в государственной и муниципальной собственности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Арендная плата и поступления от продажи права на заключение договоров аренды за земли, расположенные в границах муниципального образования и предназначенные для целей жилищного строительства до разграничения государственной собственности на землю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361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357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Средства, получаемые от передачи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залог, в доверительное управление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В части доходов от продажи материальных и нематериальных активов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Продажа квартир, находящихся в муниципальной собственности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 xml:space="preserve">Доходы от реализации иного имущества, находящегося  в собственности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Доходы от продажи земельных участков, находящихся в собственности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В части доходов от оказания платных услуг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Прочие доходы от оказания платных услуг получателями средств бюджета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В части прочих неналоговых доходов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Невыясненные поступления, зачисляемые в бюджет поселения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В части безвозмездных поступлений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Дотация на поддержку мер по обеспечению сбалансированности бюджетов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Дотация бюджетам поселения на выравнивание уровня бюджетной обеспеченности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283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lastRenderedPageBreak/>
              <w:t xml:space="preserve">Субвенция  бюджетам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283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8C44D5">
              <w:rPr>
                <w:sz w:val="20"/>
                <w:szCs w:val="20"/>
              </w:rPr>
              <w:t>на осуществление части полномочий по вопросам местного значения из бюджета муниципального района бюджетам поселений в соответствии с заключенными соглашениями</w:t>
            </w:r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283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Субсидии бюджетам поселений на строительство, модернизацию и </w:t>
            </w:r>
            <w:proofErr w:type="gramStart"/>
            <w:r w:rsidRPr="008C44D5">
              <w:rPr>
                <w:sz w:val="20"/>
                <w:szCs w:val="20"/>
              </w:rPr>
              <w:t>ремонт</w:t>
            </w:r>
            <w:proofErr w:type="gramEnd"/>
            <w:r w:rsidRPr="008C44D5">
              <w:rPr>
                <w:sz w:val="20"/>
                <w:szCs w:val="20"/>
              </w:rPr>
              <w:t xml:space="preserve"> и содержание  автомобильных дорог общего пользования, в том числе дорог в поселениях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283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Субсидии бюджетам поселений на развитие социальной и инженерной инфраструктуры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rPr>
          <w:trHeight w:val="283"/>
        </w:trPr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Субсидии по единой методике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Субсидии бюджетам поселений на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 xml:space="preserve">Прочие субсидии бюджетам поселений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</w:p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</w:p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Субсидии бюджетам поселений на реализацию программы энергосбережения и повышения энергетической эффективности на период до 2024 года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  <w:tr w:rsidR="008C44D5" w:rsidRPr="008C44D5" w:rsidTr="00920E78">
        <w:tc>
          <w:tcPr>
            <w:tcW w:w="1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both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</w:p>
          <w:p w:rsidR="008C44D5" w:rsidRPr="008C44D5" w:rsidRDefault="008C44D5" w:rsidP="008C44D5">
            <w:pPr>
              <w:jc w:val="center"/>
              <w:rPr>
                <w:bCs/>
                <w:sz w:val="20"/>
                <w:szCs w:val="20"/>
              </w:rPr>
            </w:pPr>
            <w:r w:rsidRPr="008C44D5">
              <w:rPr>
                <w:bCs/>
                <w:sz w:val="20"/>
                <w:szCs w:val="20"/>
              </w:rPr>
              <w:t>100</w:t>
            </w:r>
          </w:p>
        </w:tc>
      </w:tr>
    </w:tbl>
    <w:p w:rsidR="008C44D5" w:rsidRPr="008C44D5" w:rsidRDefault="008C44D5" w:rsidP="008C44D5">
      <w:pPr>
        <w:rPr>
          <w:sz w:val="20"/>
          <w:szCs w:val="20"/>
        </w:rPr>
      </w:pPr>
    </w:p>
    <w:p w:rsidR="008C44D5" w:rsidRPr="008C44D5" w:rsidRDefault="008C44D5" w:rsidP="008C44D5">
      <w:pPr>
        <w:tabs>
          <w:tab w:val="left" w:pos="8070"/>
        </w:tabs>
        <w:jc w:val="center"/>
        <w:rPr>
          <w:sz w:val="20"/>
          <w:szCs w:val="20"/>
        </w:rPr>
      </w:pPr>
      <w:r w:rsidRPr="008C44D5">
        <w:rPr>
          <w:sz w:val="20"/>
          <w:szCs w:val="20"/>
        </w:rPr>
        <w:t xml:space="preserve">                                               </w:t>
      </w:r>
    </w:p>
    <w:tbl>
      <w:tblPr>
        <w:tblW w:w="16224" w:type="dxa"/>
        <w:tblInd w:w="59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0"/>
        <w:gridCol w:w="369"/>
        <w:gridCol w:w="466"/>
        <w:gridCol w:w="2060"/>
        <w:gridCol w:w="434"/>
        <w:gridCol w:w="1576"/>
        <w:gridCol w:w="1869"/>
        <w:gridCol w:w="2152"/>
        <w:gridCol w:w="516"/>
        <w:gridCol w:w="339"/>
        <w:gridCol w:w="177"/>
        <w:gridCol w:w="516"/>
        <w:gridCol w:w="80"/>
      </w:tblGrid>
      <w:tr w:rsidR="008C44D5" w:rsidRPr="008C44D5" w:rsidTr="00920E78">
        <w:trPr>
          <w:gridAfter w:val="3"/>
          <w:wAfter w:w="773" w:type="dxa"/>
          <w:trHeight w:val="12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Приложение 2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                           </w:t>
            </w:r>
            <w:r w:rsidRPr="008C44D5">
              <w:rPr>
                <w:sz w:val="20"/>
                <w:szCs w:val="20"/>
              </w:rPr>
              <w:t xml:space="preserve">к решению 27-й сессии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на 2024 год  и плановый период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3"/>
          <w:wAfter w:w="773" w:type="dxa"/>
          <w:trHeight w:val="142"/>
        </w:trPr>
        <w:tc>
          <w:tcPr>
            <w:tcW w:w="15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2024 год и плановый период 2025 и 2026 годов </w:t>
            </w: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37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6"/>
        </w:trPr>
        <w:tc>
          <w:tcPr>
            <w:tcW w:w="85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5 026 509,00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4 761 100,00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4 131 619,00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8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6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5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8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0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</w:t>
            </w: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бюджетного) надзора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7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3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5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НАЦИОНАЛЬНАЯ БЕЗОПАСНОСТЬ И </w:t>
            </w: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ПРАВООХРАНИТЕЛЬНАЯ ДЕЯТЕЛЬНОСТЬ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1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80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8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1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654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7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2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9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на 2020-2024 годы»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919 000,00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919 000,00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0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3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осуществляемые в рамках </w:t>
            </w: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благоустройства в части содержания мест захоронения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по благоустройству поселений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6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4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67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tbl>
      <w:tblPr>
        <w:tblW w:w="2073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6"/>
        <w:gridCol w:w="5594"/>
        <w:gridCol w:w="1701"/>
        <w:gridCol w:w="624"/>
        <w:gridCol w:w="557"/>
        <w:gridCol w:w="607"/>
        <w:gridCol w:w="1614"/>
        <w:gridCol w:w="1701"/>
        <w:gridCol w:w="2127"/>
        <w:gridCol w:w="708"/>
        <w:gridCol w:w="567"/>
        <w:gridCol w:w="142"/>
        <w:gridCol w:w="4687"/>
      </w:tblGrid>
      <w:tr w:rsidR="008C44D5" w:rsidRPr="008C44D5" w:rsidTr="00920E78">
        <w:trPr>
          <w:gridAfter w:val="2"/>
          <w:wAfter w:w="4829" w:type="dxa"/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3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           </w:t>
            </w:r>
            <w:r w:rsidRPr="008C44D5">
              <w:rPr>
                <w:sz w:val="20"/>
                <w:szCs w:val="20"/>
              </w:rPr>
              <w:t xml:space="preserve">к решению 27-й сессии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3"/>
          <w:wAfter w:w="5396" w:type="dxa"/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2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по целевым статьям (муниципальным программам и непрограммным направлениям деятельности, группам (группам и подгруппам) видов расходов классификации расходов бюджета  на 2024 год и плановый период 2025 и 2026 годов</w:t>
            </w:r>
            <w:proofErr w:type="gramEnd"/>
          </w:p>
        </w:tc>
      </w:tr>
      <w:tr w:rsidR="008C44D5" w:rsidRPr="008C44D5" w:rsidTr="00920E78">
        <w:trPr>
          <w:trHeight w:val="16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3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1"/>
          <w:wAfter w:w="4687" w:type="dxa"/>
          <w:trHeight w:val="22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35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8C44D5" w:rsidRPr="008C44D5" w:rsidTr="00920E78">
        <w:trPr>
          <w:trHeight w:val="497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55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6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04"/>
        </w:trPr>
        <w:tc>
          <w:tcPr>
            <w:tcW w:w="10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6104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65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3 821 870,00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3 556 461,00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2 926 980,00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Содержание дорог местного 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осуществляемые в рамках благоустройства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106 530,00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8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30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330 770,00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281 000,00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4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10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610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tbl>
      <w:tblPr>
        <w:tblW w:w="163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6"/>
        <w:gridCol w:w="636"/>
        <w:gridCol w:w="543"/>
        <w:gridCol w:w="597"/>
        <w:gridCol w:w="1536"/>
        <w:gridCol w:w="104"/>
        <w:gridCol w:w="480"/>
        <w:gridCol w:w="229"/>
        <w:gridCol w:w="370"/>
        <w:gridCol w:w="465"/>
        <w:gridCol w:w="527"/>
        <w:gridCol w:w="373"/>
        <w:gridCol w:w="675"/>
        <w:gridCol w:w="250"/>
        <w:gridCol w:w="1299"/>
        <w:gridCol w:w="108"/>
        <w:gridCol w:w="1559"/>
        <w:gridCol w:w="2127"/>
        <w:gridCol w:w="185"/>
        <w:gridCol w:w="331"/>
        <w:gridCol w:w="516"/>
        <w:gridCol w:w="516"/>
        <w:gridCol w:w="54"/>
        <w:gridCol w:w="462"/>
      </w:tblGrid>
      <w:tr w:rsidR="008C44D5" w:rsidRPr="008C44D5" w:rsidTr="00920E78">
        <w:trPr>
          <w:gridAfter w:val="1"/>
          <w:wAfter w:w="462" w:type="dxa"/>
          <w:trHeight w:val="127"/>
        </w:trPr>
        <w:tc>
          <w:tcPr>
            <w:tcW w:w="5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4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                               </w:t>
            </w: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</w:t>
            </w:r>
            <w:proofErr w:type="spellStart"/>
            <w:r w:rsidRPr="008C44D5">
              <w:rPr>
                <w:sz w:val="20"/>
                <w:szCs w:val="20"/>
              </w:rPr>
              <w:t>Новосибирскойобласти</w:t>
            </w:r>
            <w:proofErr w:type="spellEnd"/>
            <w:r w:rsidRPr="008C44D5">
              <w:rPr>
                <w:sz w:val="20"/>
                <w:szCs w:val="20"/>
              </w:rPr>
              <w:t xml:space="preserve">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на 2024 год  и плановый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16368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 Новосибирской области на 2024 год и плановый период 2025 и 2026 годов</w:t>
            </w:r>
          </w:p>
        </w:tc>
      </w:tr>
      <w:tr w:rsidR="008C44D5" w:rsidRPr="008C44D5" w:rsidTr="00920E78">
        <w:trPr>
          <w:trHeight w:val="259"/>
        </w:trPr>
        <w:tc>
          <w:tcPr>
            <w:tcW w:w="5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КВР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36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2026 год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5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0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5 026 509,00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4 761 100,00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4 131 619,00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0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85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9900010203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1 088 109,00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67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1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8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3 888 400,00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3 622 991,00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2 993 510,00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93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5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2 890 180,00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894 890,00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629 481,00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9900010204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36 800,00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80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66 530,00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0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73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2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9900081520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0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3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7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9900081920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3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5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9900051180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70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5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8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5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4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9900081218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4 000,00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1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9900081219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0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2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по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80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9900081795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165 000,00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7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8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6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Содержание дорог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5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1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9900049790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Управление дорожным хозяйством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65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9900070320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9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9900096021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1 189 561,00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703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Субсидии местным бюджетам на реализацию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2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в рамках благоустройства в части уличного освещения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93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сельсовета Карасукского района 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Новосибирской области на 2020-2024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3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919 000,00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949 000,00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789 351,00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0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66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9900076100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38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в рамках благоустройства в части содержания мест захоронения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4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9900076400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240 561,00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Отдельные мероприятия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осуществляемые по благоустройству поселений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9900076500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56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 проектов развития территорий муниципальных образований НСО, основанных на местных инициативах в рамках ГП НСО "Управление финансами в НСО"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99000S0240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81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Реализация социально значимых проектов в сфере развития общественной инфраструктуры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16204703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9900081440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65000,00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444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95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9900081490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340530,00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Непрограммные направления бюджета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9900081450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9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9990000000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990</w:t>
            </w: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330770,00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281000,00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42"/>
        </w:trPr>
        <w:tc>
          <w:tcPr>
            <w:tcW w:w="58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6 615 400,00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5 611 500,00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127"/>
        </w:trPr>
        <w:tc>
          <w:tcPr>
            <w:tcW w:w="584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5"/>
          <w:wAfter w:w="1879" w:type="dxa"/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5</w:t>
            </w:r>
          </w:p>
        </w:tc>
      </w:tr>
      <w:tr w:rsidR="008C44D5" w:rsidRPr="008C44D5" w:rsidTr="00920E78">
        <w:trPr>
          <w:gridAfter w:val="5"/>
          <w:wAfter w:w="1879" w:type="dxa"/>
          <w:trHeight w:val="124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167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5"/>
          <w:wAfter w:w="1879" w:type="dxa"/>
          <w:trHeight w:val="926"/>
        </w:trPr>
        <w:tc>
          <w:tcPr>
            <w:tcW w:w="14489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области, направляемых на исполнение публичных нормативных обязательств на 2024 год и плановый период 2025 и 2026 годов</w:t>
            </w:r>
          </w:p>
        </w:tc>
      </w:tr>
      <w:tr w:rsidR="008C44D5" w:rsidRPr="008C44D5" w:rsidTr="00920E78">
        <w:trPr>
          <w:gridAfter w:val="9"/>
          <w:wAfter w:w="5858" w:type="dxa"/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9"/>
          <w:wAfter w:w="5858" w:type="dxa"/>
          <w:trHeight w:val="25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9"/>
          <w:wAfter w:w="5858" w:type="dxa"/>
          <w:trHeight w:val="209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38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28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Сумм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а(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>в рублях)</w:t>
            </w:r>
          </w:p>
        </w:tc>
        <w:tc>
          <w:tcPr>
            <w:tcW w:w="129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9"/>
          <w:wAfter w:w="5858" w:type="dxa"/>
          <w:trHeight w:val="257"/>
        </w:trPr>
        <w:tc>
          <w:tcPr>
            <w:tcW w:w="2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</w:tr>
      <w:tr w:rsidR="008C44D5" w:rsidRPr="008C44D5" w:rsidTr="00920E78">
        <w:trPr>
          <w:gridAfter w:val="9"/>
          <w:wAfter w:w="5858" w:type="dxa"/>
          <w:trHeight w:val="768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99 0 00 81490</w:t>
            </w: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</w:tr>
      <w:tr w:rsidR="008C44D5" w:rsidRPr="008C44D5" w:rsidTr="00920E78">
        <w:trPr>
          <w:gridAfter w:val="9"/>
          <w:wAfter w:w="5858" w:type="dxa"/>
          <w:trHeight w:val="25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gridAfter w:val="9"/>
          <w:wAfter w:w="5858" w:type="dxa"/>
          <w:trHeight w:val="257"/>
        </w:trPr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2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340 530,00</w:t>
            </w:r>
          </w:p>
        </w:tc>
      </w:tr>
    </w:tbl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1"/>
        <w:gridCol w:w="6346"/>
        <w:gridCol w:w="1464"/>
        <w:gridCol w:w="1325"/>
        <w:gridCol w:w="5955"/>
      </w:tblGrid>
      <w:tr w:rsidR="008C44D5" w:rsidRPr="008C44D5" w:rsidTr="00920E78">
        <w:trPr>
          <w:trHeight w:val="245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6</w:t>
            </w:r>
          </w:p>
        </w:tc>
      </w:tr>
      <w:tr w:rsidR="008C44D5" w:rsidRPr="008C44D5" w:rsidTr="00920E78">
        <w:trPr>
          <w:trHeight w:val="88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7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12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686"/>
        </w:trPr>
        <w:tc>
          <w:tcPr>
            <w:tcW w:w="1548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Иные межбюджетные трансферты, перечисляемые из бюджета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в бюджет других бюджетов бюджетной системы Российской Федерации на 2024 год и плановый период 2025 и 2026 годов </w:t>
            </w:r>
          </w:p>
        </w:tc>
      </w:tr>
      <w:tr w:rsidR="008C44D5" w:rsidRPr="008C44D5" w:rsidTr="00920E78">
        <w:trPr>
          <w:trHeight w:val="43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336"/>
        </w:trPr>
        <w:tc>
          <w:tcPr>
            <w:tcW w:w="39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 рублях</w:t>
            </w:r>
          </w:p>
        </w:tc>
      </w:tr>
      <w:tr w:rsidR="008C44D5" w:rsidRPr="008C44D5" w:rsidTr="00920E78">
        <w:trPr>
          <w:trHeight w:val="859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п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Наименование иных межбюджетных трансфертов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8C44D5" w:rsidRPr="008C44D5" w:rsidTr="00920E78">
        <w:trPr>
          <w:trHeight w:val="211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8C44D5" w:rsidRPr="008C44D5" w:rsidTr="00920E7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</w:tr>
      <w:tr w:rsidR="008C44D5" w:rsidRPr="008C44D5" w:rsidTr="00920E7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920E78">
        <w:trPr>
          <w:trHeight w:val="245"/>
        </w:trPr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  <w:tc>
          <w:tcPr>
            <w:tcW w:w="5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171 530,00</w:t>
            </w:r>
          </w:p>
        </w:tc>
      </w:tr>
      <w:tr w:rsidR="008C44D5" w:rsidRPr="008C44D5" w:rsidTr="00920E78">
        <w:trPr>
          <w:trHeight w:val="1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34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C44D5" w:rsidRPr="008C44D5" w:rsidRDefault="008C44D5" w:rsidP="008C44D5">
      <w:pPr>
        <w:widowControl w:val="0"/>
        <w:shd w:val="clear" w:color="auto" w:fill="FFFFFF"/>
        <w:jc w:val="both"/>
        <w:rPr>
          <w:bCs/>
          <w:sz w:val="20"/>
          <w:szCs w:val="20"/>
        </w:rPr>
      </w:pPr>
    </w:p>
    <w:tbl>
      <w:tblPr>
        <w:tblW w:w="1590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6"/>
        <w:gridCol w:w="3302"/>
        <w:gridCol w:w="138"/>
        <w:gridCol w:w="1036"/>
        <w:gridCol w:w="1078"/>
        <w:gridCol w:w="1070"/>
        <w:gridCol w:w="1013"/>
        <w:gridCol w:w="286"/>
        <w:gridCol w:w="640"/>
        <w:gridCol w:w="1256"/>
        <w:gridCol w:w="1842"/>
        <w:gridCol w:w="1978"/>
        <w:gridCol w:w="857"/>
        <w:gridCol w:w="993"/>
        <w:gridCol w:w="141"/>
      </w:tblGrid>
      <w:tr w:rsidR="008C44D5" w:rsidRPr="008C44D5" w:rsidTr="008C44D5">
        <w:trPr>
          <w:trHeight w:val="233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7</w:t>
            </w:r>
          </w:p>
        </w:tc>
      </w:tr>
      <w:tr w:rsidR="008C44D5" w:rsidRPr="008C44D5" w:rsidTr="008C44D5">
        <w:trPr>
          <w:trHeight w:val="1435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81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187"/>
        </w:trPr>
        <w:tc>
          <w:tcPr>
            <w:tcW w:w="1576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Источники финансирования дефицита бюджета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сельсовета Карасукского района  Новосибирской области 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 2024 год и плановый период 2025 и 2026 годов</w:t>
            </w:r>
          </w:p>
        </w:tc>
      </w:tr>
      <w:tr w:rsidR="008C44D5" w:rsidRPr="008C44D5" w:rsidTr="008C44D5">
        <w:trPr>
          <w:gridAfter w:val="1"/>
          <w:wAfter w:w="141" w:type="dxa"/>
          <w:trHeight w:val="276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77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1150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319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Всего источников финансирования 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дефицита бюджета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Привлечение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006 01 01 00 00 10 0000 710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006 01 03 00 00 10 0000 710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8C44D5" w:rsidRPr="008C44D5" w:rsidTr="008C44D5">
        <w:trPr>
          <w:gridAfter w:val="1"/>
          <w:wAfter w:w="141" w:type="dxa"/>
          <w:trHeight w:val="696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006 01 02 00 00 10 0000 710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006 01 06 00 00 10 0000 710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прочие источники внутреннего финансирования дефицитов бюджетов муниципальных поселений</w:t>
            </w:r>
          </w:p>
        </w:tc>
      </w:tr>
      <w:tr w:rsidR="008C44D5" w:rsidRPr="008C44D5" w:rsidTr="008C44D5">
        <w:trPr>
          <w:gridAfter w:val="1"/>
          <w:wAfter w:w="141" w:type="dxa"/>
          <w:trHeight w:val="23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Погашение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298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006 01 01 00 00 10 0000 810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929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006 01 03 00 00 10 0000 810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бюджетные кредиты, полученные от других бюджетов бюджетной системы Российской Федерации бюджетами поселений </w:t>
            </w:r>
          </w:p>
        </w:tc>
      </w:tr>
      <w:tr w:rsidR="008C44D5" w:rsidRPr="008C44D5" w:rsidTr="008C44D5">
        <w:trPr>
          <w:gridAfter w:val="1"/>
          <w:wAfter w:w="141" w:type="dxa"/>
          <w:trHeight w:val="828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006 01 02 00 00 10 0000 810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кредиты, полученные в валюте Российской Федерации от кредитных организаций бюджетами муниципальных поселений</w:t>
            </w:r>
          </w:p>
        </w:tc>
      </w:tr>
      <w:tr w:rsidR="008C44D5" w:rsidRPr="008C44D5" w:rsidTr="008C44D5">
        <w:trPr>
          <w:gridAfter w:val="1"/>
          <w:wAfter w:w="141" w:type="dxa"/>
          <w:trHeight w:val="730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006 01 06 00 00 10 0000 810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прочие источники 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внутреннего</w:t>
            </w:r>
            <w:proofErr w:type="gramEnd"/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финансирования дефицитов бюджетов муниципальных поселений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46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006 01 06 04 00 00 0000 000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Исполнение муниципальных гарантий в валюте Российской Федерации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982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006 01 06 04 00 10 0000 810</w:t>
            </w:r>
          </w:p>
        </w:tc>
        <w:tc>
          <w:tcPr>
            <w:tcW w:w="120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Исполнение государственных  и  муниципальных гарантий в  валюте  Российской  Федерации  в случае,     если     исполнение     гарантом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государственных  и  муниципальных   гарантий ведет  к  возникновению  права   регрессного требования   гаранта   к   принципалу   либо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обусловлено    уступкой     гаранту     прав требования бенефициара к принципалу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574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006 01 05 00 00 00 0000 000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Остатки средств бюджетов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463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lastRenderedPageBreak/>
              <w:t>006 01 05 02 01 10 0000 510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Увеличение прочих остатков денежных средств бюджетов муниципальных поселений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-6790600,00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-6615400,00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-5611500,00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542"/>
        </w:trPr>
        <w:tc>
          <w:tcPr>
            <w:tcW w:w="37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006 01 05 02 01 10 0000 610</w:t>
            </w:r>
          </w:p>
        </w:tc>
        <w:tc>
          <w:tcPr>
            <w:tcW w:w="44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Уменьшение прочих остатков денежных средств бюджетов муниципальных поселений</w:t>
            </w:r>
          </w:p>
        </w:tc>
        <w:tc>
          <w:tcPr>
            <w:tcW w:w="18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6790600,00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6615400,00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5611500,00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187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1"/>
          <w:wAfter w:w="141" w:type="dxa"/>
          <w:trHeight w:val="187"/>
        </w:trPr>
        <w:tc>
          <w:tcPr>
            <w:tcW w:w="37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4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8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8</w:t>
            </w:r>
          </w:p>
        </w:tc>
      </w:tr>
      <w:tr w:rsidR="008C44D5" w:rsidRPr="008C44D5" w:rsidTr="008C44D5">
        <w:trPr>
          <w:gridAfter w:val="2"/>
          <w:wAfter w:w="1134" w:type="dxa"/>
          <w:trHeight w:val="977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8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408"/>
        </w:trPr>
        <w:tc>
          <w:tcPr>
            <w:tcW w:w="147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Программа муниципальных внутренних заимствований муниципального образования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на 2024 год и плановый период 2025 и 2026 годов</w:t>
            </w: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 рублях</w:t>
            </w: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35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917"/>
        </w:trPr>
        <w:tc>
          <w:tcPr>
            <w:tcW w:w="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привлечения 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привлечения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Объем средств, направляемых на погашение</w:t>
            </w: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69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Муниципальные внутренние заимствования,</w:t>
            </w: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8C44D5">
        <w:trPr>
          <w:gridAfter w:val="2"/>
          <w:wAfter w:w="1134" w:type="dxa"/>
          <w:trHeight w:val="523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Муниципальные ценные бумаги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сельсовета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8C44D5" w:rsidRPr="008C44D5" w:rsidTr="008C44D5">
        <w:trPr>
          <w:gridAfter w:val="2"/>
          <w:wAfter w:w="1134" w:type="dxa"/>
          <w:trHeight w:val="679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Бюджетные кредиты, привлекаемые от других бюджетов бюджетной системы Российской Федерации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8C44D5" w:rsidRPr="008C44D5" w:rsidTr="008C44D5">
        <w:trPr>
          <w:gridAfter w:val="2"/>
          <w:wAfter w:w="1134" w:type="dxa"/>
          <w:trHeight w:val="384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Кредиты, полученные от кредитных организаций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8C44D5" w:rsidRPr="008C44D5" w:rsidTr="008C44D5">
        <w:trPr>
          <w:gridAfter w:val="2"/>
          <w:wAfter w:w="1134" w:type="dxa"/>
          <w:trHeight w:val="252"/>
        </w:trPr>
        <w:tc>
          <w:tcPr>
            <w:tcW w:w="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1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3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</w:t>
            </w:r>
          </w:p>
        </w:tc>
      </w:tr>
      <w:tr w:rsidR="008C44D5" w:rsidRPr="008C44D5" w:rsidTr="008C44D5">
        <w:trPr>
          <w:gridAfter w:val="2"/>
          <w:wAfter w:w="1134" w:type="dxa"/>
          <w:trHeight w:val="182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593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C44D5" w:rsidRPr="008C44D5" w:rsidRDefault="008C44D5" w:rsidP="008C44D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autoSpaceDE w:val="0"/>
        <w:autoSpaceDN w:val="0"/>
        <w:adjustRightInd w:val="0"/>
        <w:jc w:val="right"/>
        <w:outlineLvl w:val="0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Приложение 9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к решению 27-й сессии Совета депутатов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Карасукского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 района Новосибирской области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                "О бюджете </w:t>
      </w:r>
      <w:proofErr w:type="spellStart"/>
      <w:r w:rsidRPr="008C44D5">
        <w:rPr>
          <w:sz w:val="20"/>
          <w:szCs w:val="20"/>
        </w:rPr>
        <w:t>Ирбизинского</w:t>
      </w:r>
      <w:proofErr w:type="spellEnd"/>
      <w:r w:rsidRPr="008C44D5">
        <w:rPr>
          <w:sz w:val="20"/>
          <w:szCs w:val="20"/>
        </w:rPr>
        <w:t xml:space="preserve"> сельсовета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 xml:space="preserve">Карасукского района Новосибирской области   </w:t>
      </w:r>
    </w:p>
    <w:p w:rsidR="008C44D5" w:rsidRPr="008C44D5" w:rsidRDefault="008C44D5" w:rsidP="008C44D5">
      <w:pPr>
        <w:tabs>
          <w:tab w:val="left" w:pos="8070"/>
        </w:tabs>
        <w:jc w:val="right"/>
        <w:rPr>
          <w:sz w:val="20"/>
          <w:szCs w:val="20"/>
        </w:rPr>
      </w:pPr>
      <w:r w:rsidRPr="008C44D5">
        <w:rPr>
          <w:sz w:val="20"/>
          <w:szCs w:val="20"/>
        </w:rPr>
        <w:t>на 2024 год  и плановый период 2025 и 2026 годов"</w:t>
      </w:r>
    </w:p>
    <w:p w:rsidR="008C44D5" w:rsidRPr="008C44D5" w:rsidRDefault="008C44D5" w:rsidP="008C44D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4D5">
        <w:rPr>
          <w:rFonts w:eastAsia="Calibri"/>
          <w:bCs/>
          <w:sz w:val="20"/>
          <w:szCs w:val="20"/>
          <w:lang w:eastAsia="en-US"/>
        </w:rPr>
        <w:t>ПРОГРАММА МУНИЦИПАЛЬНЫХ ГАРАНТИЙ ИРБИЗИНСКОГО СЕЛЬСОВЕТА КАРАСУКСКОГО РАЙОНА</w:t>
      </w:r>
    </w:p>
    <w:p w:rsidR="008C44D5" w:rsidRPr="008C44D5" w:rsidRDefault="008C44D5" w:rsidP="008C44D5">
      <w:pPr>
        <w:autoSpaceDE w:val="0"/>
        <w:autoSpaceDN w:val="0"/>
        <w:adjustRightInd w:val="0"/>
        <w:jc w:val="center"/>
        <w:rPr>
          <w:rFonts w:eastAsia="Calibri"/>
          <w:bCs/>
          <w:sz w:val="20"/>
          <w:szCs w:val="20"/>
          <w:lang w:eastAsia="en-US"/>
        </w:rPr>
      </w:pPr>
      <w:r w:rsidRPr="008C44D5">
        <w:rPr>
          <w:rFonts w:eastAsia="Calibri"/>
          <w:bCs/>
          <w:sz w:val="20"/>
          <w:szCs w:val="20"/>
          <w:lang w:eastAsia="en-US"/>
        </w:rPr>
        <w:t>В ВАЛЮТЕ РОССИЙСКОЙ ФЕДЕРАЦИИ НА 2024 ГОД И ПЛАНОВЫЙ ПЕРИОД 2025</w:t>
      </w:r>
      <w:proofErr w:type="gramStart"/>
      <w:r w:rsidRPr="008C44D5">
        <w:rPr>
          <w:rFonts w:eastAsia="Calibri"/>
          <w:bCs/>
          <w:sz w:val="20"/>
          <w:szCs w:val="20"/>
          <w:lang w:eastAsia="en-US"/>
        </w:rPr>
        <w:t xml:space="preserve"> И</w:t>
      </w:r>
      <w:proofErr w:type="gramEnd"/>
      <w:r w:rsidRPr="008C44D5">
        <w:rPr>
          <w:rFonts w:eastAsia="Calibri"/>
          <w:bCs/>
          <w:sz w:val="20"/>
          <w:szCs w:val="20"/>
          <w:lang w:eastAsia="en-US"/>
        </w:rPr>
        <w:t xml:space="preserve"> 2026 ГОДОВ</w:t>
      </w:r>
    </w:p>
    <w:p w:rsidR="008C44D5" w:rsidRPr="008C44D5" w:rsidRDefault="008C44D5" w:rsidP="008C44D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p w:rsidR="008C44D5" w:rsidRPr="008C44D5" w:rsidRDefault="008C44D5" w:rsidP="008C44D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rFonts w:eastAsia="Calibri"/>
          <w:sz w:val="20"/>
          <w:szCs w:val="20"/>
          <w:lang w:eastAsia="en-US"/>
        </w:rPr>
        <w:t>Раздел</w:t>
      </w:r>
      <w:proofErr w:type="gramStart"/>
      <w:r w:rsidRPr="008C44D5">
        <w:rPr>
          <w:rFonts w:eastAsia="Calibri"/>
          <w:sz w:val="20"/>
          <w:szCs w:val="20"/>
          <w:lang w:eastAsia="en-US"/>
        </w:rPr>
        <w:t>1</w:t>
      </w:r>
      <w:proofErr w:type="gramEnd"/>
      <w:r w:rsidRPr="008C44D5">
        <w:rPr>
          <w:rFonts w:eastAsia="Calibri"/>
          <w:sz w:val="20"/>
          <w:szCs w:val="20"/>
          <w:lang w:eastAsia="en-US"/>
        </w:rPr>
        <w:t xml:space="preserve">. Перечень подлежащих предоставлению муниципальных гарантий муниципального образования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</w:t>
      </w:r>
      <w:r w:rsidRPr="008C44D5">
        <w:rPr>
          <w:rFonts w:eastAsia="Calibri"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в 2024</w:t>
      </w:r>
      <w:r w:rsidRPr="008C44D5">
        <w:rPr>
          <w:rFonts w:eastAsia="Calibri"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году и в плановом периоде 2025-2026 годов</w:t>
      </w:r>
    </w:p>
    <w:p w:rsidR="008C44D5" w:rsidRPr="008C44D5" w:rsidRDefault="008C44D5" w:rsidP="008C44D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</w:p>
    <w:tbl>
      <w:tblPr>
        <w:tblW w:w="145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1123"/>
        <w:gridCol w:w="2139"/>
        <w:gridCol w:w="713"/>
        <w:gridCol w:w="713"/>
        <w:gridCol w:w="713"/>
        <w:gridCol w:w="1929"/>
        <w:gridCol w:w="2410"/>
        <w:gridCol w:w="2551"/>
        <w:gridCol w:w="1884"/>
      </w:tblGrid>
      <w:tr w:rsidR="008C44D5" w:rsidRPr="008C44D5" w:rsidTr="00920E78">
        <w:trPr>
          <w:trHeight w:val="32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 xml:space="preserve">N </w:t>
            </w:r>
            <w:proofErr w:type="gramStart"/>
            <w:r w:rsidRPr="008C44D5">
              <w:rPr>
                <w:rFonts w:eastAsia="Calibri"/>
                <w:sz w:val="20"/>
                <w:szCs w:val="20"/>
                <w:lang w:eastAsia="en-US"/>
              </w:rPr>
              <w:t>п</w:t>
            </w:r>
            <w:proofErr w:type="gramEnd"/>
            <w:r w:rsidRPr="008C44D5">
              <w:rPr>
                <w:rFonts w:eastAsia="Calibri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Направление (цель) гарантирования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Категория принципалов</w:t>
            </w:r>
          </w:p>
        </w:tc>
        <w:tc>
          <w:tcPr>
            <w:tcW w:w="2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объем гарантий, рублей</w:t>
            </w:r>
          </w:p>
        </w:tc>
        <w:tc>
          <w:tcPr>
            <w:tcW w:w="8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Условия предоставления гарантий</w:t>
            </w:r>
          </w:p>
        </w:tc>
      </w:tr>
      <w:tr w:rsidR="008C44D5" w:rsidRPr="008C44D5" w:rsidTr="00920E78">
        <w:trPr>
          <w:trHeight w:val="273"/>
        </w:trPr>
        <w:tc>
          <w:tcPr>
            <w:tcW w:w="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Наличие права регрессного требования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Анализ финансового состояния принципала перед гарантом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предоставления обеспечения исполнения обязатель</w:t>
            </w:r>
            <w:proofErr w:type="gramStart"/>
            <w:r w:rsidRPr="008C44D5">
              <w:rPr>
                <w:rFonts w:eastAsia="Calibri"/>
                <w:sz w:val="20"/>
                <w:szCs w:val="20"/>
                <w:lang w:eastAsia="en-US"/>
              </w:rPr>
              <w:t>ств пр</w:t>
            </w:r>
            <w:proofErr w:type="gramEnd"/>
            <w:r w:rsidRPr="008C44D5">
              <w:rPr>
                <w:rFonts w:eastAsia="Calibri"/>
                <w:sz w:val="20"/>
                <w:szCs w:val="20"/>
                <w:lang w:eastAsia="en-US"/>
              </w:rPr>
              <w:t>инципала перед гарантом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Иные условия</w:t>
            </w:r>
          </w:p>
        </w:tc>
      </w:tr>
      <w:tr w:rsidR="008C44D5" w:rsidRPr="008C44D5" w:rsidTr="00920E78">
        <w:trPr>
          <w:trHeight w:val="591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2025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2026год</w:t>
            </w:r>
          </w:p>
        </w:tc>
        <w:tc>
          <w:tcPr>
            <w:tcW w:w="1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C44D5" w:rsidRPr="008C44D5" w:rsidTr="00920E78">
        <w:trPr>
          <w:trHeight w:val="1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C44D5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</w:tr>
      <w:tr w:rsidR="008C44D5" w:rsidRPr="008C44D5" w:rsidTr="00920E78">
        <w:trPr>
          <w:trHeight w:val="22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C44D5" w:rsidRPr="008C44D5" w:rsidRDefault="008C44D5" w:rsidP="008C44D5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8C44D5">
        <w:rPr>
          <w:sz w:val="20"/>
          <w:szCs w:val="20"/>
        </w:rPr>
        <w:t xml:space="preserve">Раздел 2. Общий объем бюджетных ассигнований, предусмотренных на исполнение муниципальных гарантий муниципального </w:t>
      </w:r>
      <w:r w:rsidRPr="008C44D5">
        <w:rPr>
          <w:rFonts w:eastAsia="Calibri"/>
          <w:sz w:val="20"/>
          <w:szCs w:val="20"/>
          <w:lang w:eastAsia="en-US"/>
        </w:rPr>
        <w:t xml:space="preserve">образования </w:t>
      </w:r>
      <w:proofErr w:type="spellStart"/>
      <w:r w:rsidRPr="008C44D5">
        <w:rPr>
          <w:rFonts w:eastAsia="Calibri"/>
          <w:sz w:val="20"/>
          <w:szCs w:val="20"/>
          <w:lang w:eastAsia="en-US"/>
        </w:rPr>
        <w:t>Ирбизинского</w:t>
      </w:r>
      <w:proofErr w:type="spellEnd"/>
      <w:r w:rsidRPr="008C44D5">
        <w:rPr>
          <w:rFonts w:eastAsia="Calibri"/>
          <w:sz w:val="20"/>
          <w:szCs w:val="20"/>
          <w:lang w:eastAsia="en-US"/>
        </w:rPr>
        <w:t xml:space="preserve"> сельсовета Карасукского района</w:t>
      </w:r>
      <w:r w:rsidRPr="008C44D5">
        <w:rPr>
          <w:rFonts w:eastAsia="Calibri"/>
          <w:i/>
          <w:sz w:val="20"/>
          <w:szCs w:val="20"/>
          <w:lang w:eastAsia="en-US"/>
        </w:rPr>
        <w:t xml:space="preserve"> </w:t>
      </w:r>
      <w:r w:rsidRPr="008C44D5">
        <w:rPr>
          <w:rFonts w:eastAsia="Calibri"/>
          <w:sz w:val="20"/>
          <w:szCs w:val="20"/>
          <w:lang w:eastAsia="en-US"/>
        </w:rPr>
        <w:t>по возможным гарантийным случаям в</w:t>
      </w:r>
      <w:r w:rsidRPr="008C44D5">
        <w:rPr>
          <w:rFonts w:eastAsia="Calibri"/>
          <w:i/>
          <w:sz w:val="20"/>
          <w:szCs w:val="20"/>
          <w:lang w:eastAsia="en-US"/>
        </w:rPr>
        <w:t xml:space="preserve"> 2024 </w:t>
      </w:r>
      <w:r w:rsidRPr="008C44D5">
        <w:rPr>
          <w:rFonts w:eastAsia="Calibri"/>
          <w:sz w:val="20"/>
          <w:szCs w:val="20"/>
          <w:lang w:eastAsia="en-US"/>
        </w:rPr>
        <w:t>году и в плановом периоде 2025-2026 годов</w:t>
      </w:r>
    </w:p>
    <w:p w:rsidR="008C44D5" w:rsidRPr="008C44D5" w:rsidRDefault="008C44D5" w:rsidP="008C44D5">
      <w:pPr>
        <w:jc w:val="both"/>
        <w:rPr>
          <w:sz w:val="20"/>
          <w:szCs w:val="20"/>
        </w:rPr>
      </w:pPr>
    </w:p>
    <w:tbl>
      <w:tblPr>
        <w:tblW w:w="1576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"/>
        <w:gridCol w:w="15"/>
        <w:gridCol w:w="35"/>
        <w:gridCol w:w="658"/>
        <w:gridCol w:w="1970"/>
        <w:gridCol w:w="1858"/>
        <w:gridCol w:w="737"/>
        <w:gridCol w:w="1248"/>
        <w:gridCol w:w="641"/>
        <w:gridCol w:w="83"/>
        <w:gridCol w:w="1920"/>
        <w:gridCol w:w="1041"/>
        <w:gridCol w:w="1269"/>
        <w:gridCol w:w="200"/>
        <w:gridCol w:w="1650"/>
        <w:gridCol w:w="1120"/>
        <w:gridCol w:w="30"/>
        <w:gridCol w:w="126"/>
        <w:gridCol w:w="80"/>
        <w:gridCol w:w="1054"/>
      </w:tblGrid>
      <w:tr w:rsidR="008C44D5" w:rsidRPr="008C44D5" w:rsidTr="00837465">
        <w:trPr>
          <w:gridBefore w:val="2"/>
          <w:gridAfter w:val="4"/>
          <w:wBefore w:w="45" w:type="dxa"/>
          <w:wAfter w:w="1290" w:type="dxa"/>
          <w:trHeight w:val="360"/>
        </w:trPr>
        <w:tc>
          <w:tcPr>
            <w:tcW w:w="7230" w:type="dxa"/>
            <w:gridSpan w:val="8"/>
            <w:vMerge w:val="restart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Бюджетные ассигнования на исполнение муниципальных гарантий по возможным гарантийным случаям</w:t>
            </w:r>
          </w:p>
        </w:tc>
        <w:tc>
          <w:tcPr>
            <w:tcW w:w="7200" w:type="dxa"/>
            <w:gridSpan w:val="6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Объем, рублей</w:t>
            </w:r>
          </w:p>
        </w:tc>
      </w:tr>
      <w:tr w:rsidR="008C44D5" w:rsidRPr="008C44D5" w:rsidTr="00837465">
        <w:trPr>
          <w:gridBefore w:val="2"/>
          <w:gridAfter w:val="4"/>
          <w:wBefore w:w="45" w:type="dxa"/>
          <w:wAfter w:w="1290" w:type="dxa"/>
          <w:trHeight w:val="630"/>
        </w:trPr>
        <w:tc>
          <w:tcPr>
            <w:tcW w:w="7230" w:type="dxa"/>
            <w:gridSpan w:val="8"/>
            <w:vMerge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20" w:type="dxa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2024 год</w:t>
            </w:r>
          </w:p>
        </w:tc>
        <w:tc>
          <w:tcPr>
            <w:tcW w:w="2310" w:type="dxa"/>
            <w:gridSpan w:val="2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2025 год</w:t>
            </w:r>
          </w:p>
        </w:tc>
        <w:tc>
          <w:tcPr>
            <w:tcW w:w="2970" w:type="dxa"/>
            <w:gridSpan w:val="3"/>
          </w:tcPr>
          <w:p w:rsidR="008C44D5" w:rsidRPr="008C44D5" w:rsidRDefault="008C44D5" w:rsidP="008C44D5">
            <w:pPr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2026 год</w:t>
            </w:r>
          </w:p>
        </w:tc>
      </w:tr>
      <w:tr w:rsidR="008C44D5" w:rsidRPr="008C44D5" w:rsidTr="00837465">
        <w:trPr>
          <w:gridBefore w:val="1"/>
          <w:gridAfter w:val="3"/>
          <w:wBefore w:w="30" w:type="dxa"/>
          <w:wAfter w:w="1260" w:type="dxa"/>
          <w:trHeight w:val="355"/>
        </w:trPr>
        <w:tc>
          <w:tcPr>
            <w:tcW w:w="7245" w:type="dxa"/>
            <w:gridSpan w:val="9"/>
          </w:tcPr>
          <w:p w:rsidR="008C44D5" w:rsidRPr="008C44D5" w:rsidRDefault="008C44D5" w:rsidP="008C44D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1</w:t>
            </w:r>
          </w:p>
        </w:tc>
        <w:tc>
          <w:tcPr>
            <w:tcW w:w="1920" w:type="dxa"/>
          </w:tcPr>
          <w:p w:rsidR="008C44D5" w:rsidRPr="008C44D5" w:rsidRDefault="008C44D5" w:rsidP="008C44D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2</w:t>
            </w:r>
          </w:p>
        </w:tc>
        <w:tc>
          <w:tcPr>
            <w:tcW w:w="2310" w:type="dxa"/>
            <w:gridSpan w:val="2"/>
          </w:tcPr>
          <w:p w:rsidR="008C44D5" w:rsidRPr="008C44D5" w:rsidRDefault="008C44D5" w:rsidP="008C44D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3</w:t>
            </w:r>
          </w:p>
        </w:tc>
        <w:tc>
          <w:tcPr>
            <w:tcW w:w="3000" w:type="dxa"/>
            <w:gridSpan w:val="4"/>
          </w:tcPr>
          <w:p w:rsidR="008C44D5" w:rsidRPr="008C44D5" w:rsidRDefault="008C44D5" w:rsidP="008C44D5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4</w:t>
            </w:r>
          </w:p>
        </w:tc>
      </w:tr>
      <w:tr w:rsidR="008C44D5" w:rsidRPr="008C44D5" w:rsidTr="00837465">
        <w:trPr>
          <w:gridBefore w:val="1"/>
          <w:gridAfter w:val="3"/>
          <w:wBefore w:w="30" w:type="dxa"/>
          <w:wAfter w:w="1260" w:type="dxa"/>
          <w:trHeight w:val="240"/>
        </w:trPr>
        <w:tc>
          <w:tcPr>
            <w:tcW w:w="7245" w:type="dxa"/>
            <w:gridSpan w:val="9"/>
          </w:tcPr>
          <w:p w:rsidR="008C44D5" w:rsidRPr="008C44D5" w:rsidRDefault="008C44D5" w:rsidP="008C44D5">
            <w:pPr>
              <w:spacing w:after="160" w:line="259" w:lineRule="auto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За счет источников финансирования дефицита бюджета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 </w:t>
            </w:r>
            <w:proofErr w:type="spellStart"/>
            <w:r w:rsidRPr="008C44D5">
              <w:rPr>
                <w:sz w:val="20"/>
                <w:szCs w:val="20"/>
              </w:rPr>
              <w:t>района</w:t>
            </w:r>
            <w:proofErr w:type="gramStart"/>
            <w:r w:rsidRPr="008C44D5">
              <w:rPr>
                <w:rFonts w:eastAsia="Calibri"/>
                <w:i/>
                <w:sz w:val="20"/>
                <w:szCs w:val="20"/>
                <w:lang w:eastAsia="en-US"/>
              </w:rPr>
              <w:t>,</w:t>
            </w:r>
            <w:r w:rsidRPr="008C44D5">
              <w:rPr>
                <w:rFonts w:eastAsia="Calibri"/>
                <w:sz w:val="20"/>
                <w:szCs w:val="20"/>
                <w:lang w:eastAsia="en-US"/>
              </w:rPr>
              <w:t>в</w:t>
            </w:r>
            <w:proofErr w:type="gramEnd"/>
            <w:r w:rsidRPr="008C44D5">
              <w:rPr>
                <w:rFonts w:eastAsia="Calibri"/>
                <w:sz w:val="20"/>
                <w:szCs w:val="20"/>
                <w:lang w:eastAsia="en-US"/>
              </w:rPr>
              <w:t>сего</w:t>
            </w:r>
            <w:proofErr w:type="spellEnd"/>
          </w:p>
        </w:tc>
        <w:tc>
          <w:tcPr>
            <w:tcW w:w="1920" w:type="dxa"/>
          </w:tcPr>
          <w:p w:rsidR="008C44D5" w:rsidRPr="008C44D5" w:rsidRDefault="008C44D5" w:rsidP="008C44D5">
            <w:pPr>
              <w:spacing w:after="160" w:line="259" w:lineRule="auto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0</w:t>
            </w:r>
          </w:p>
        </w:tc>
        <w:tc>
          <w:tcPr>
            <w:tcW w:w="2310" w:type="dxa"/>
            <w:gridSpan w:val="2"/>
          </w:tcPr>
          <w:p w:rsidR="008C44D5" w:rsidRPr="008C44D5" w:rsidRDefault="008C44D5" w:rsidP="008C44D5">
            <w:pPr>
              <w:spacing w:after="160" w:line="259" w:lineRule="auto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0</w:t>
            </w:r>
          </w:p>
        </w:tc>
        <w:tc>
          <w:tcPr>
            <w:tcW w:w="3000" w:type="dxa"/>
            <w:gridSpan w:val="4"/>
          </w:tcPr>
          <w:p w:rsidR="008C44D5" w:rsidRPr="008C44D5" w:rsidRDefault="008C44D5" w:rsidP="008C44D5">
            <w:pPr>
              <w:spacing w:after="160" w:line="259" w:lineRule="auto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0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0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Приложение 10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8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2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119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 решению 27-й сессии Совета депутатов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Карасукского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района Новосибирской области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                "О бюджете </w:t>
            </w:r>
            <w:proofErr w:type="spellStart"/>
            <w:r w:rsidRPr="008C44D5">
              <w:rPr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sz w:val="20"/>
                <w:szCs w:val="20"/>
              </w:rPr>
              <w:t xml:space="preserve"> сельсовета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 xml:space="preserve">Карасукского района Новосибирской области   </w:t>
            </w:r>
          </w:p>
          <w:p w:rsidR="008C44D5" w:rsidRPr="008C44D5" w:rsidRDefault="008C44D5" w:rsidP="008C44D5">
            <w:pPr>
              <w:tabs>
                <w:tab w:val="left" w:pos="8070"/>
              </w:tabs>
              <w:jc w:val="right"/>
              <w:rPr>
                <w:sz w:val="20"/>
                <w:szCs w:val="20"/>
              </w:rPr>
            </w:pPr>
            <w:r w:rsidRPr="008C44D5">
              <w:rPr>
                <w:sz w:val="20"/>
                <w:szCs w:val="20"/>
              </w:rPr>
              <w:t>на 2024 год  и плановый период 2025 и 2026 годов"</w:t>
            </w:r>
          </w:p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22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027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Перечень муниципальных  программ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области, предусмотренных к финансированию в 2024 году и плановом периоде2025 и 2026 годов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89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руб.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30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№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5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04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25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2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06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4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5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12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0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МП «Энергосбережение и повышение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энергоэффективности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на территории 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сельсовета Карасукского района Новосибирской области на 2020-2024 годы»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90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Итого расходов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6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0,00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168"/>
        </w:trPr>
        <w:tc>
          <w:tcPr>
            <w:tcW w:w="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046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90"/>
        </w:trPr>
        <w:tc>
          <w:tcPr>
            <w:tcW w:w="1335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Доходы бюджета 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Ирбизинского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сельсовета  Карасукского района Новосибирской области на 2024 год и плановый период 2025 - 2026 годов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54"/>
        </w:trPr>
        <w:tc>
          <w:tcPr>
            <w:tcW w:w="14711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3746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тыс</w:t>
            </w:r>
            <w:proofErr w:type="gramStart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.р</w:t>
            </w:r>
            <w:proofErr w:type="gram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уб</w:t>
            </w:r>
            <w:proofErr w:type="spellEnd"/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.)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571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Код ППП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2024 год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2025 год</w:t>
            </w:r>
          </w:p>
        </w:tc>
        <w:tc>
          <w:tcPr>
            <w:tcW w:w="13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Сумма на 2026 год</w:t>
            </w: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97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 xml:space="preserve">Налог на доходы физических лиц 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1 268,60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1 349,80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1 436,20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730"/>
        </w:trPr>
        <w:tc>
          <w:tcPr>
            <w:tcW w:w="655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14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1 268,60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1 349,80</w:t>
            </w: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1 436,20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730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4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87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Акцизы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1 03 00000 01 0000 110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46"/>
        </w:trPr>
        <w:tc>
          <w:tcPr>
            <w:tcW w:w="655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Доходы от уплаты  акцизов на дизельное топливо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93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Доходы от уплаты  акцизов на моторные масла для дизельных и (или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)к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>арбюраторных (</w:t>
            </w:r>
            <w:proofErr w:type="spellStart"/>
            <w:r w:rsidRPr="008C44D5">
              <w:rPr>
                <w:rFonts w:eastAsia="Calibri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8C44D5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4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Доходы от уплаты  акцизов на автомобильный бензин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54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Доходы от уплаты на прямогонный бензин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1 03 02261 01 0000 110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87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1 05 00010 01 0000 110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733,20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755,30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46"/>
        </w:trPr>
        <w:tc>
          <w:tcPr>
            <w:tcW w:w="655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1 05 03010 01 0000 110</w:t>
            </w:r>
          </w:p>
        </w:tc>
        <w:tc>
          <w:tcPr>
            <w:tcW w:w="14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733,20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755,30</w:t>
            </w: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778,00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900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1 06 01000 10 0000 110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49,20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4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1 06 01030 10 0000 110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40,60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44,70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49,20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730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Земельный налог с организаций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1 06 06000 10 0000 110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882,40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882,40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882,40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514"/>
        </w:trPr>
        <w:tc>
          <w:tcPr>
            <w:tcW w:w="655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1 06 06033 10 0000 110</w:t>
            </w:r>
          </w:p>
        </w:tc>
        <w:tc>
          <w:tcPr>
            <w:tcW w:w="1469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732,40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732,40</w:t>
            </w: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732,40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50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Земельный налог с физических лиц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>обладающих земельным участком, расположенным в границах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1 06 06043 10 0000 110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80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 налоговые доходы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2 924,80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3 032,20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3 145,80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847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4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1 11 05035 10 0000 120</w:t>
            </w: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847"/>
        </w:trPr>
        <w:tc>
          <w:tcPr>
            <w:tcW w:w="6551" w:type="dxa"/>
            <w:gridSpan w:val="8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Доходы, получаемые в виде арендной платы, а также средства 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от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8C44D5">
              <w:rPr>
                <w:rFonts w:eastAsia="Calibri"/>
                <w:color w:val="000000"/>
                <w:sz w:val="20"/>
                <w:szCs w:val="20"/>
              </w:rPr>
              <w:t>продаже</w:t>
            </w:r>
            <w:proofErr w:type="gramEnd"/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 права на заключение договоров аренды на земли, находящиеся в собственности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1 11 05025 10 0000 120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70"/>
        </w:trPr>
        <w:tc>
          <w:tcPr>
            <w:tcW w:w="6551" w:type="dxa"/>
            <w:gridSpan w:val="8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64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1 13 02065 10 0000 130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93"/>
        </w:trPr>
        <w:tc>
          <w:tcPr>
            <w:tcW w:w="6551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 xml:space="preserve">1 17 15030 10 0000 150 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14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37,00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14"/>
        </w:trPr>
        <w:tc>
          <w:tcPr>
            <w:tcW w:w="1023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Итого  налоговые и неналоговые доходы</w:t>
            </w: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2 959,80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3 068,20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3 182,80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317"/>
        </w:trPr>
        <w:tc>
          <w:tcPr>
            <w:tcW w:w="6551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3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146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3 830,80</w:t>
            </w:r>
          </w:p>
        </w:tc>
        <w:tc>
          <w:tcPr>
            <w:tcW w:w="16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3 547,20</w:t>
            </w:r>
          </w:p>
        </w:tc>
        <w:tc>
          <w:tcPr>
            <w:tcW w:w="1276" w:type="dxa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2 428,70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14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lastRenderedPageBreak/>
              <w:t>Дотации бюджетам поселений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3 830,80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3 547,20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2 428,70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583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2 02 35118 10 0000 150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06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2 02 29999 10 0000 151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30"/>
        </w:trPr>
        <w:tc>
          <w:tcPr>
            <w:tcW w:w="6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16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430"/>
        </w:trPr>
        <w:tc>
          <w:tcPr>
            <w:tcW w:w="65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45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color w:val="000000"/>
                <w:sz w:val="20"/>
                <w:szCs w:val="20"/>
              </w:rPr>
              <w:t>2 07 05030 10 0000 150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14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Всего безвозмездные поступления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3 830,80000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3 547,20000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2 428,70000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214"/>
        </w:trPr>
        <w:tc>
          <w:tcPr>
            <w:tcW w:w="655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Всего доходы:</w:t>
            </w:r>
          </w:p>
        </w:tc>
        <w:tc>
          <w:tcPr>
            <w:tcW w:w="64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6 790,60000</w:t>
            </w:r>
          </w:p>
        </w:tc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6 615,40000</w:t>
            </w: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8C44D5">
              <w:rPr>
                <w:rFonts w:eastAsia="Calibri"/>
                <w:bCs/>
                <w:color w:val="000000"/>
                <w:sz w:val="20"/>
                <w:szCs w:val="20"/>
              </w:rPr>
              <w:t>5 611,50000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8C44D5" w:rsidRPr="008C44D5" w:rsidTr="008374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1054" w:type="dxa"/>
          <w:trHeight w:val="146"/>
        </w:trPr>
        <w:tc>
          <w:tcPr>
            <w:tcW w:w="65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8C44D5" w:rsidRPr="008C44D5" w:rsidRDefault="008C44D5" w:rsidP="008C44D5">
            <w:pPr>
              <w:autoSpaceDE w:val="0"/>
              <w:autoSpaceDN w:val="0"/>
              <w:adjustRightInd w:val="0"/>
              <w:jc w:val="right"/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</w:tbl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Утвержден</w:t>
      </w:r>
    </w:p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решением 25-ой сессии</w:t>
      </w:r>
    </w:p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Совета депутатов </w:t>
      </w:r>
    </w:p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proofErr w:type="spellStart"/>
      <w:r w:rsidRPr="00837465">
        <w:rPr>
          <w:color w:val="000000"/>
          <w:sz w:val="28"/>
          <w:szCs w:val="28"/>
        </w:rPr>
        <w:t>Ирбизинского</w:t>
      </w:r>
      <w:proofErr w:type="spellEnd"/>
      <w:r w:rsidRPr="00837465">
        <w:rPr>
          <w:color w:val="000000"/>
          <w:sz w:val="28"/>
          <w:szCs w:val="28"/>
        </w:rPr>
        <w:t xml:space="preserve"> сельсовета</w:t>
      </w:r>
    </w:p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Карасукского района</w:t>
      </w:r>
    </w:p>
    <w:p w:rsidR="00837465" w:rsidRPr="00837465" w:rsidRDefault="00837465" w:rsidP="00837465">
      <w:pPr>
        <w:autoSpaceDN w:val="0"/>
        <w:jc w:val="right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Новосибирской области</w:t>
      </w:r>
    </w:p>
    <w:p w:rsidR="00837465" w:rsidRPr="00837465" w:rsidRDefault="00837465" w:rsidP="00837465">
      <w:pPr>
        <w:autoSpaceDN w:val="0"/>
        <w:jc w:val="right"/>
        <w:rPr>
          <w:sz w:val="28"/>
          <w:szCs w:val="28"/>
        </w:rPr>
      </w:pPr>
      <w:r w:rsidRPr="00837465">
        <w:rPr>
          <w:sz w:val="28"/>
          <w:szCs w:val="28"/>
        </w:rPr>
        <w:t>от 06.09.2023 № 113</w:t>
      </w:r>
    </w:p>
    <w:p w:rsidR="00837465" w:rsidRPr="00837465" w:rsidRDefault="00837465" w:rsidP="00837465">
      <w:pPr>
        <w:tabs>
          <w:tab w:val="left" w:pos="1276"/>
        </w:tabs>
        <w:autoSpaceDN w:val="0"/>
        <w:jc w:val="center"/>
        <w:rPr>
          <w:b/>
          <w:color w:val="000000"/>
          <w:sz w:val="28"/>
          <w:szCs w:val="28"/>
        </w:rPr>
      </w:pPr>
      <w:r w:rsidRPr="00837465">
        <w:rPr>
          <w:b/>
          <w:color w:val="000000"/>
          <w:sz w:val="28"/>
          <w:szCs w:val="28"/>
        </w:rPr>
        <w:t>Порядок</w:t>
      </w:r>
    </w:p>
    <w:p w:rsidR="00837465" w:rsidRPr="00837465" w:rsidRDefault="00837465" w:rsidP="00837465">
      <w:pPr>
        <w:tabs>
          <w:tab w:val="left" w:pos="1276"/>
        </w:tabs>
        <w:autoSpaceDN w:val="0"/>
        <w:jc w:val="center"/>
        <w:rPr>
          <w:b/>
          <w:color w:val="000000"/>
          <w:sz w:val="28"/>
          <w:szCs w:val="28"/>
        </w:rPr>
      </w:pPr>
      <w:r w:rsidRPr="00837465">
        <w:rPr>
          <w:b/>
          <w:bCs/>
          <w:color w:val="000000"/>
          <w:sz w:val="28"/>
          <w:szCs w:val="28"/>
        </w:rPr>
        <w:t xml:space="preserve">учёта предложений и участия граждан в обсуждении проектов муниципальных правовых актов </w:t>
      </w:r>
      <w:proofErr w:type="spellStart"/>
      <w:r w:rsidRPr="00837465">
        <w:rPr>
          <w:b/>
          <w:bCs/>
          <w:color w:val="000000"/>
          <w:sz w:val="28"/>
          <w:szCs w:val="28"/>
        </w:rPr>
        <w:t>Ирбизинского</w:t>
      </w:r>
      <w:proofErr w:type="spellEnd"/>
      <w:r w:rsidRPr="00837465">
        <w:rPr>
          <w:b/>
          <w:bCs/>
          <w:color w:val="000000"/>
          <w:sz w:val="28"/>
          <w:szCs w:val="28"/>
        </w:rPr>
        <w:t xml:space="preserve"> сельсовета Карасукского района</w:t>
      </w:r>
      <w:r w:rsidRPr="00837465">
        <w:rPr>
          <w:b/>
          <w:color w:val="000000"/>
          <w:sz w:val="28"/>
          <w:szCs w:val="28"/>
        </w:rPr>
        <w:t xml:space="preserve"> Новосибирской области</w:t>
      </w:r>
    </w:p>
    <w:p w:rsidR="00837465" w:rsidRPr="00837465" w:rsidRDefault="00837465" w:rsidP="00837465">
      <w:pPr>
        <w:tabs>
          <w:tab w:val="left" w:pos="1276"/>
        </w:tabs>
        <w:autoSpaceDN w:val="0"/>
        <w:ind w:firstLine="709"/>
        <w:jc w:val="center"/>
        <w:rPr>
          <w:b/>
          <w:sz w:val="28"/>
          <w:szCs w:val="28"/>
        </w:rPr>
      </w:pP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37465">
        <w:rPr>
          <w:sz w:val="28"/>
          <w:szCs w:val="28"/>
        </w:rPr>
        <w:t xml:space="preserve">Настоящий Порядок разработан в соответствии с требованиями Федерального закона от 06.10.2003 № 131-ФЗ «Об общих принципах организации местного самоуправления в Российской Федерации» в целях определения форм участия населения в обсуждении проекта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Карасукского района Новосибирской области (далее -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сельсовета), проекта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и иных муниципальных правовых актов, а также</w:t>
      </w:r>
      <w:proofErr w:type="gramEnd"/>
      <w:r w:rsidRPr="00837465">
        <w:rPr>
          <w:sz w:val="28"/>
          <w:szCs w:val="28"/>
        </w:rPr>
        <w:t xml:space="preserve"> учета предложений населения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в обсуждении указанных проектов.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>Обсуждение проектов муниципальных правовых актов может проводиться:</w:t>
      </w:r>
    </w:p>
    <w:p w:rsidR="00837465" w:rsidRPr="00837465" w:rsidRDefault="00837465" w:rsidP="00837465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>посредством обращения граждан в органы местного самоуправления в письменной форме;</w:t>
      </w:r>
    </w:p>
    <w:p w:rsidR="00837465" w:rsidRPr="00837465" w:rsidRDefault="00837465" w:rsidP="00837465">
      <w:pPr>
        <w:widowControl w:val="0"/>
        <w:numPr>
          <w:ilvl w:val="0"/>
          <w:numId w:val="25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>на публичных слушаниях.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Население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с момента опубликования (обнародования) проекта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</w:t>
      </w:r>
      <w:r w:rsidRPr="00837465">
        <w:rPr>
          <w:sz w:val="28"/>
          <w:szCs w:val="28"/>
        </w:rPr>
        <w:lastRenderedPageBreak/>
        <w:t xml:space="preserve">проекта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вправе вносить свои предложения в проект указанных и иных муниципальных правовых актов. Обращение населения в органы местного самоуправления по проекту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проекту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осуществляется в виде предложений в письменном виде.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Предложения населения по проекту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проекту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вносятся в Совет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в течение 10 дней со дня опубликования (обнародования) проектов данных нормативных правовых актов с указанием:</w:t>
      </w:r>
    </w:p>
    <w:p w:rsidR="00837465" w:rsidRPr="00837465" w:rsidRDefault="00837465" w:rsidP="00837465">
      <w:pPr>
        <w:widowControl w:val="0"/>
        <w:numPr>
          <w:ilvl w:val="0"/>
          <w:numId w:val="2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>Статьи проекта Устава, проекта муниципального правового акта о внесении изменений и дополнений в Устав муниципального образования в которую вносятся поправки, либо новой редакции данных статей;</w:t>
      </w:r>
    </w:p>
    <w:p w:rsidR="00837465" w:rsidRPr="00837465" w:rsidRDefault="00837465" w:rsidP="00837465">
      <w:pPr>
        <w:widowControl w:val="0"/>
        <w:numPr>
          <w:ilvl w:val="0"/>
          <w:numId w:val="26"/>
        </w:numPr>
        <w:tabs>
          <w:tab w:val="clear" w:pos="126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Дополнительных статей проекта Устава, проекта нормативного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Участие граждан в обсуждении проекта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проекта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Поступившие в Совет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предложения граждан по проекту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проекту муниципального правового акта о внесении изменений и дополнений в Устав подлежат регистрации по прилагаемой форме.</w:t>
      </w:r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837465">
        <w:rPr>
          <w:sz w:val="28"/>
          <w:szCs w:val="28"/>
        </w:rPr>
        <w:t xml:space="preserve">Обобщение и подготовка для внесения на рассмотрение сессии Совета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предложений населения по проекту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проекту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осуществляется соответствующей постоянной комиссией Совета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 в соответствии с регламентом Совета депутатов, либо решением Совета депутатов определяется депутат.</w:t>
      </w:r>
      <w:proofErr w:type="gramEnd"/>
    </w:p>
    <w:p w:rsidR="00837465" w:rsidRPr="00837465" w:rsidRDefault="00837465" w:rsidP="00837465">
      <w:pPr>
        <w:widowControl w:val="0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37465">
        <w:rPr>
          <w:sz w:val="28"/>
          <w:szCs w:val="28"/>
        </w:rPr>
        <w:t xml:space="preserve">Соответствующая постоянная комиссия Совета депутатов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либо определенный Советом депутатов депутат готовит предложения о принятии или отклонении поступивших предложений населения. Указанные предложения выносятся на рассмотрение сессии Совета депутатов, которая может состояться не ранее чем через 30 дней со дня опубликования или обнародования проекта Устава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сельсовета, проекта муниципального правового акта о внесении изменений и дополнений в Устав </w:t>
      </w:r>
      <w:proofErr w:type="spellStart"/>
      <w:r w:rsidRPr="00837465">
        <w:rPr>
          <w:sz w:val="28"/>
          <w:szCs w:val="28"/>
        </w:rPr>
        <w:t>Ирбизинского</w:t>
      </w:r>
      <w:proofErr w:type="spellEnd"/>
      <w:r w:rsidRPr="00837465">
        <w:rPr>
          <w:sz w:val="28"/>
          <w:szCs w:val="28"/>
        </w:rPr>
        <w:t xml:space="preserve"> сельсовета.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spacing w:val="-1"/>
          <w:sz w:val="28"/>
          <w:szCs w:val="28"/>
        </w:rPr>
      </w:pPr>
      <w:r w:rsidRPr="00837465">
        <w:rPr>
          <w:spacing w:val="-1"/>
          <w:sz w:val="28"/>
          <w:szCs w:val="28"/>
        </w:rPr>
        <w:t>Приложение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spacing w:val="-2"/>
          <w:sz w:val="28"/>
          <w:szCs w:val="28"/>
        </w:rPr>
      </w:pPr>
      <w:r w:rsidRPr="00837465">
        <w:rPr>
          <w:spacing w:val="-1"/>
          <w:sz w:val="28"/>
          <w:szCs w:val="28"/>
        </w:rPr>
        <w:t xml:space="preserve">к порядку учета </w:t>
      </w:r>
      <w:r w:rsidRPr="00837465">
        <w:rPr>
          <w:spacing w:val="-2"/>
          <w:sz w:val="28"/>
          <w:szCs w:val="28"/>
        </w:rPr>
        <w:t>предложений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spacing w:val="-1"/>
          <w:sz w:val="28"/>
          <w:szCs w:val="28"/>
        </w:rPr>
      </w:pPr>
      <w:r w:rsidRPr="00837465">
        <w:rPr>
          <w:spacing w:val="-2"/>
          <w:sz w:val="28"/>
          <w:szCs w:val="28"/>
        </w:rPr>
        <w:t xml:space="preserve">и участия граждан в </w:t>
      </w:r>
      <w:r w:rsidRPr="00837465">
        <w:rPr>
          <w:spacing w:val="-1"/>
          <w:sz w:val="28"/>
          <w:szCs w:val="28"/>
        </w:rPr>
        <w:t>обсуждении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spacing w:val="-1"/>
          <w:sz w:val="28"/>
          <w:szCs w:val="28"/>
        </w:rPr>
      </w:pPr>
      <w:r w:rsidRPr="00837465">
        <w:rPr>
          <w:spacing w:val="-1"/>
          <w:sz w:val="28"/>
          <w:szCs w:val="28"/>
        </w:rPr>
        <w:lastRenderedPageBreak/>
        <w:t>проектов муниципальных правовых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bCs/>
          <w:color w:val="000000"/>
          <w:sz w:val="28"/>
          <w:szCs w:val="28"/>
        </w:rPr>
      </w:pPr>
      <w:r w:rsidRPr="00837465">
        <w:rPr>
          <w:spacing w:val="-1"/>
          <w:sz w:val="28"/>
          <w:szCs w:val="28"/>
        </w:rPr>
        <w:t xml:space="preserve">актов </w:t>
      </w:r>
      <w:proofErr w:type="spellStart"/>
      <w:r w:rsidRPr="00837465">
        <w:rPr>
          <w:bCs/>
          <w:color w:val="000000"/>
          <w:sz w:val="28"/>
          <w:szCs w:val="28"/>
        </w:rPr>
        <w:t>Ирбизинского</w:t>
      </w:r>
      <w:proofErr w:type="spellEnd"/>
      <w:r w:rsidRPr="00837465">
        <w:rPr>
          <w:bCs/>
          <w:color w:val="000000"/>
          <w:sz w:val="28"/>
          <w:szCs w:val="28"/>
        </w:rPr>
        <w:t xml:space="preserve"> сельсовета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bCs/>
          <w:color w:val="000000"/>
          <w:sz w:val="28"/>
          <w:szCs w:val="28"/>
        </w:rPr>
      </w:pPr>
      <w:r w:rsidRPr="00837465">
        <w:rPr>
          <w:bCs/>
          <w:color w:val="000000"/>
          <w:sz w:val="28"/>
          <w:szCs w:val="28"/>
        </w:rPr>
        <w:t>Карасукского района</w:t>
      </w:r>
    </w:p>
    <w:p w:rsidR="00837465" w:rsidRPr="00837465" w:rsidRDefault="00837465" w:rsidP="00837465">
      <w:pPr>
        <w:shd w:val="clear" w:color="auto" w:fill="FFFFFF"/>
        <w:autoSpaceDN w:val="0"/>
        <w:spacing w:line="322" w:lineRule="exact"/>
        <w:jc w:val="right"/>
        <w:rPr>
          <w:spacing w:val="-1"/>
          <w:sz w:val="28"/>
          <w:szCs w:val="28"/>
        </w:rPr>
      </w:pPr>
      <w:r w:rsidRPr="00837465">
        <w:rPr>
          <w:color w:val="000000"/>
          <w:sz w:val="28"/>
          <w:szCs w:val="28"/>
        </w:rPr>
        <w:t>Новосибирской области</w:t>
      </w:r>
    </w:p>
    <w:p w:rsidR="00837465" w:rsidRPr="00837465" w:rsidRDefault="00837465" w:rsidP="00837465">
      <w:pPr>
        <w:shd w:val="clear" w:color="auto" w:fill="FFFFFF"/>
        <w:autoSpaceDN w:val="0"/>
        <w:ind w:left="-284"/>
        <w:jc w:val="center"/>
        <w:rPr>
          <w:spacing w:val="-2"/>
          <w:sz w:val="28"/>
          <w:szCs w:val="28"/>
        </w:rPr>
      </w:pPr>
      <w:r w:rsidRPr="00837465">
        <w:rPr>
          <w:spacing w:val="-2"/>
          <w:sz w:val="28"/>
          <w:szCs w:val="28"/>
        </w:rPr>
        <w:t>Форма учета предложений граждан по проектам муниципальных правовых актов</w:t>
      </w:r>
    </w:p>
    <w:p w:rsidR="00837465" w:rsidRPr="00837465" w:rsidRDefault="00837465" w:rsidP="00837465">
      <w:pPr>
        <w:autoSpaceDN w:val="0"/>
      </w:pPr>
    </w:p>
    <w:tbl>
      <w:tblPr>
        <w:tblW w:w="1048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83"/>
        <w:gridCol w:w="1728"/>
        <w:gridCol w:w="1275"/>
        <w:gridCol w:w="1133"/>
        <w:gridCol w:w="1275"/>
        <w:gridCol w:w="1274"/>
        <w:gridCol w:w="1559"/>
        <w:gridCol w:w="1558"/>
      </w:tblGrid>
      <w:tr w:rsidR="00837465" w:rsidRPr="00837465" w:rsidTr="00837465">
        <w:trPr>
          <w:trHeight w:val="1632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ind w:left="10"/>
              <w:jc w:val="center"/>
              <w:rPr>
                <w:lang w:eastAsia="en-US"/>
              </w:rPr>
            </w:pPr>
            <w:r w:rsidRPr="00837465">
              <w:rPr>
                <w:lang w:eastAsia="en-US"/>
              </w:rPr>
              <w:t xml:space="preserve">№ </w:t>
            </w:r>
            <w:proofErr w:type="gramStart"/>
            <w:r w:rsidRPr="00837465">
              <w:rPr>
                <w:lang w:eastAsia="en-US"/>
              </w:rPr>
              <w:t>п</w:t>
            </w:r>
            <w:proofErr w:type="gramEnd"/>
            <w:r w:rsidRPr="00837465">
              <w:rPr>
                <w:lang w:eastAsia="en-US"/>
              </w:rPr>
              <w:t>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837465">
              <w:rPr>
                <w:spacing w:val="-4"/>
                <w:lang w:eastAsia="en-US"/>
              </w:rPr>
              <w:t>Инициатор внесения предложения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837465">
              <w:rPr>
                <w:spacing w:val="-1"/>
                <w:lang w:eastAsia="en-US"/>
              </w:rPr>
              <w:t xml:space="preserve">Дата </w:t>
            </w:r>
            <w:r w:rsidRPr="00837465">
              <w:rPr>
                <w:spacing w:val="-3"/>
                <w:lang w:eastAsia="en-US"/>
              </w:rPr>
              <w:t>внесения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ind w:left="106"/>
              <w:jc w:val="center"/>
              <w:rPr>
                <w:lang w:eastAsia="en-US"/>
              </w:rPr>
            </w:pPr>
            <w:r w:rsidRPr="00837465">
              <w:rPr>
                <w:spacing w:val="-5"/>
                <w:lang w:eastAsia="en-US"/>
              </w:rPr>
              <w:t xml:space="preserve">Глава, статья, </w:t>
            </w:r>
            <w:r w:rsidRPr="00837465">
              <w:rPr>
                <w:spacing w:val="-6"/>
                <w:lang w:eastAsia="en-US"/>
              </w:rPr>
              <w:t xml:space="preserve">часть, пункт, </w:t>
            </w:r>
            <w:r w:rsidRPr="00837465">
              <w:rPr>
                <w:spacing w:val="-5"/>
                <w:lang w:eastAsia="en-US"/>
              </w:rPr>
              <w:t>абзац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ind w:left="144"/>
              <w:jc w:val="center"/>
              <w:rPr>
                <w:lang w:eastAsia="en-US"/>
              </w:rPr>
            </w:pPr>
            <w:r w:rsidRPr="00837465">
              <w:rPr>
                <w:spacing w:val="-3"/>
                <w:lang w:eastAsia="en-US"/>
              </w:rPr>
              <w:t>Те</w:t>
            </w:r>
            <w:proofErr w:type="gramStart"/>
            <w:r w:rsidRPr="00837465">
              <w:rPr>
                <w:spacing w:val="-3"/>
                <w:lang w:eastAsia="en-US"/>
              </w:rPr>
              <w:t xml:space="preserve">кст </w:t>
            </w:r>
            <w:r w:rsidRPr="00837465">
              <w:rPr>
                <w:spacing w:val="-4"/>
                <w:lang w:eastAsia="en-US"/>
              </w:rPr>
              <w:t>пр</w:t>
            </w:r>
            <w:proofErr w:type="gramEnd"/>
            <w:r w:rsidRPr="00837465">
              <w:rPr>
                <w:spacing w:val="-4"/>
                <w:lang w:eastAsia="en-US"/>
              </w:rPr>
              <w:t>авового акта (вопроса)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837465">
              <w:rPr>
                <w:spacing w:val="-3"/>
                <w:lang w:eastAsia="en-US"/>
              </w:rPr>
              <w:t xml:space="preserve">Текст </w:t>
            </w:r>
            <w:r w:rsidRPr="00837465">
              <w:rPr>
                <w:spacing w:val="-4"/>
                <w:lang w:eastAsia="en-US"/>
              </w:rPr>
              <w:t>поправки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837465">
              <w:rPr>
                <w:spacing w:val="-4"/>
                <w:lang w:eastAsia="en-US"/>
              </w:rPr>
              <w:t>Те</w:t>
            </w:r>
            <w:proofErr w:type="gramStart"/>
            <w:r w:rsidRPr="00837465">
              <w:rPr>
                <w:spacing w:val="-4"/>
                <w:lang w:eastAsia="en-US"/>
              </w:rPr>
              <w:t xml:space="preserve">кст </w:t>
            </w:r>
            <w:r w:rsidRPr="00837465">
              <w:rPr>
                <w:spacing w:val="-5"/>
                <w:lang w:eastAsia="en-US"/>
              </w:rPr>
              <w:t>пр</w:t>
            </w:r>
            <w:proofErr w:type="gramEnd"/>
            <w:r w:rsidRPr="00837465">
              <w:rPr>
                <w:spacing w:val="-5"/>
                <w:lang w:eastAsia="en-US"/>
              </w:rPr>
              <w:t xml:space="preserve">авового акта с </w:t>
            </w:r>
            <w:r w:rsidRPr="00837465">
              <w:rPr>
                <w:spacing w:val="-6"/>
                <w:lang w:eastAsia="en-US"/>
              </w:rPr>
              <w:t>внесенной поправкой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ind w:left="29"/>
              <w:jc w:val="center"/>
              <w:rPr>
                <w:lang w:eastAsia="en-US"/>
              </w:rPr>
            </w:pPr>
            <w:r w:rsidRPr="00837465">
              <w:rPr>
                <w:spacing w:val="-7"/>
                <w:lang w:eastAsia="en-US"/>
              </w:rPr>
              <w:t>Примечание</w:t>
            </w:r>
          </w:p>
        </w:tc>
      </w:tr>
      <w:tr w:rsidR="00837465" w:rsidRPr="00837465" w:rsidTr="00837465">
        <w:trPr>
          <w:trHeight w:hRule="exact" w:val="355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37465" w:rsidRPr="00837465" w:rsidRDefault="00837465" w:rsidP="00837465">
            <w:pPr>
              <w:shd w:val="clear" w:color="auto" w:fill="FFFFFF"/>
              <w:autoSpaceDN w:val="0"/>
              <w:spacing w:line="256" w:lineRule="auto"/>
              <w:rPr>
                <w:lang w:eastAsia="en-US"/>
              </w:rPr>
            </w:pPr>
          </w:p>
        </w:tc>
      </w:tr>
    </w:tbl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>решением 25-ой сессии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>Совета депутатов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37465">
        <w:rPr>
          <w:rFonts w:eastAsia="Calibri"/>
          <w:color w:val="000000"/>
          <w:sz w:val="27"/>
          <w:szCs w:val="27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7"/>
          <w:szCs w:val="27"/>
          <w:lang w:eastAsia="en-US"/>
        </w:rPr>
        <w:t xml:space="preserve"> сельсовета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>Карасукского района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color w:val="000000"/>
          <w:sz w:val="28"/>
          <w:szCs w:val="28"/>
          <w:lang w:eastAsia="en-US"/>
        </w:rPr>
        <w:t>Новосибирской области</w:t>
      </w:r>
    </w:p>
    <w:p w:rsidR="00837465" w:rsidRPr="00837465" w:rsidRDefault="00837465" w:rsidP="00837465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837465">
        <w:rPr>
          <w:rFonts w:eastAsia="Calibri"/>
          <w:sz w:val="28"/>
          <w:szCs w:val="28"/>
          <w:lang w:eastAsia="en-US"/>
        </w:rPr>
        <w:t xml:space="preserve">от 06.09.2023 № 114 </w:t>
      </w:r>
    </w:p>
    <w:p w:rsidR="00837465" w:rsidRPr="00837465" w:rsidRDefault="00837465" w:rsidP="00837465">
      <w:pPr>
        <w:spacing w:line="259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37465">
        <w:rPr>
          <w:rFonts w:eastAsia="Calibri"/>
          <w:b/>
          <w:color w:val="000000"/>
          <w:sz w:val="28"/>
          <w:szCs w:val="28"/>
          <w:lang w:eastAsia="en-US"/>
        </w:rPr>
        <w:t>ПОРЯДОК</w:t>
      </w:r>
    </w:p>
    <w:p w:rsidR="00837465" w:rsidRPr="00837465" w:rsidRDefault="00837465" w:rsidP="00837465">
      <w:pPr>
        <w:spacing w:line="259" w:lineRule="auto"/>
        <w:jc w:val="center"/>
        <w:rPr>
          <w:rFonts w:eastAsia="Calibri"/>
          <w:b/>
          <w:i/>
          <w:color w:val="000000"/>
          <w:sz w:val="28"/>
          <w:szCs w:val="28"/>
          <w:lang w:eastAsia="en-US"/>
        </w:rPr>
      </w:pPr>
      <w:r w:rsidRPr="00837465">
        <w:rPr>
          <w:rFonts w:eastAsia="Calibri"/>
          <w:bCs/>
          <w:color w:val="000000"/>
          <w:sz w:val="28"/>
          <w:szCs w:val="28"/>
          <w:lang w:eastAsia="en-US"/>
        </w:rPr>
        <w:t xml:space="preserve">организации и проведения публичных слушаний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</w:t>
      </w:r>
    </w:p>
    <w:p w:rsidR="00837465" w:rsidRPr="00837465" w:rsidRDefault="00837465" w:rsidP="00837465">
      <w:pPr>
        <w:jc w:val="both"/>
        <w:rPr>
          <w:color w:val="000000"/>
          <w:sz w:val="28"/>
          <w:szCs w:val="28"/>
        </w:rPr>
      </w:pP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1. Настоящий Порядок разработан в соответствии с Федеральным законом от 06.10.2003 №131-ФЗ «</w:t>
      </w:r>
      <w:hyperlink r:id="rId16" w:tgtFrame="_blank" w:history="1">
        <w:r w:rsidRPr="00837465">
          <w:rPr>
            <w:color w:val="000000"/>
            <w:sz w:val="28"/>
            <w:szCs w:val="28"/>
          </w:rPr>
          <w:t>Об общих принципах организации местного самоуправления</w:t>
        </w:r>
      </w:hyperlink>
      <w:r w:rsidRPr="00837465">
        <w:rPr>
          <w:color w:val="000000"/>
          <w:sz w:val="28"/>
          <w:szCs w:val="28"/>
        </w:rPr>
        <w:t xml:space="preserve"> в Российской Федерации» в целях обеспечения реализации права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   на непосредственное участие в осуществлении местного самоуправления.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2. Публичные слушания – открытое обсуждение проектов муниципальных актов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lastRenderedPageBreak/>
        <w:t>3. Основными целями проведения публичных слушаний являются: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1) учет мнения жителей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при принятии муниципальных правовых актов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по вопросам местного значения и иных вопросов, имеющих особую общественную значимость либо затрагивающих права и свободы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2) осуществление непосредственной связи в правотворческой деятельности местного самоуправления с населением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3) формирование общественного мнения по обсуждаемым проектам муниципальных правовых актов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и иным вопросам, имеющим особую общественную значимость либо затрагивающих права и свободы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4. Публичные слушания могут проводиться по инициативе населения,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 (далее – Совет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) или главы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организатором публичных слушаний является Совет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5. Публичные слушания по инициативе населения и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назначаются решением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а по инициативе главы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– решением главы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6. На публичные слушания должны выноситься: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837465">
        <w:rPr>
          <w:color w:val="000000"/>
          <w:sz w:val="28"/>
          <w:szCs w:val="28"/>
        </w:rPr>
        <w:t xml:space="preserve">1) проект Устава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а также проект решения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о внесении изменений и дополнений в Устав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кроме случаев, когда в Устав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федеральных законов, конституции (устава) или законов Новосибирской области в целях приведения Устава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в соответствие с этими нормативными правовыми актами</w:t>
      </w:r>
      <w:proofErr w:type="gramEnd"/>
      <w:r w:rsidRPr="00837465">
        <w:rPr>
          <w:color w:val="000000"/>
          <w:sz w:val="28"/>
          <w:szCs w:val="28"/>
        </w:rPr>
        <w:t>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2) проект бюджета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и отчет о его исполнении;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3) прое</w:t>
      </w:r>
      <w:proofErr w:type="gramStart"/>
      <w:r w:rsidRPr="00837465">
        <w:rPr>
          <w:color w:val="000000"/>
          <w:sz w:val="28"/>
          <w:szCs w:val="28"/>
        </w:rPr>
        <w:t>кт стр</w:t>
      </w:r>
      <w:proofErr w:type="gramEnd"/>
      <w:r w:rsidRPr="00837465">
        <w:rPr>
          <w:color w:val="000000"/>
          <w:sz w:val="28"/>
          <w:szCs w:val="28"/>
        </w:rPr>
        <w:t xml:space="preserve">атегии социально-экономического развития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4) вопросы о преобразовании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hyperlink r:id="rId17" w:tgtFrame="_blank" w:history="1">
        <w:r w:rsidRPr="00837465">
          <w:rPr>
            <w:color w:val="000000"/>
            <w:sz w:val="28"/>
            <w:szCs w:val="28"/>
          </w:rPr>
          <w:t>от 06.10.2003 № 131-ФЗ</w:t>
        </w:r>
      </w:hyperlink>
      <w:r w:rsidRPr="00837465">
        <w:rPr>
          <w:color w:val="000000"/>
          <w:sz w:val="28"/>
          <w:szCs w:val="28"/>
        </w:rPr>
        <w:t> «</w:t>
      </w:r>
      <w:hyperlink r:id="rId18" w:tgtFrame="_blank" w:history="1">
        <w:r w:rsidRPr="00837465">
          <w:rPr>
            <w:color w:val="000000"/>
            <w:sz w:val="28"/>
            <w:szCs w:val="28"/>
          </w:rPr>
          <w:t>Об общих принципах организации местного самоуправления</w:t>
        </w:r>
      </w:hyperlink>
      <w:r w:rsidRPr="00837465">
        <w:rPr>
          <w:rFonts w:ascii="Arial" w:hAnsi="Arial" w:cs="Arial"/>
          <w:sz w:val="20"/>
          <w:szCs w:val="20"/>
        </w:rPr>
        <w:t xml:space="preserve"> </w:t>
      </w:r>
      <w:r w:rsidRPr="00837465">
        <w:rPr>
          <w:color w:val="000000"/>
          <w:sz w:val="28"/>
          <w:szCs w:val="28"/>
        </w:rPr>
        <w:t xml:space="preserve">в Российской Федерации» для </w:t>
      </w:r>
      <w:r w:rsidRPr="00837465">
        <w:rPr>
          <w:color w:val="000000"/>
          <w:sz w:val="28"/>
          <w:szCs w:val="28"/>
        </w:rPr>
        <w:lastRenderedPageBreak/>
        <w:t xml:space="preserve">преобразования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требуется получение согласия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, выраженного путем голосования либо на сходах граждан.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7. 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законодательством о градостроительной деятельности.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8. Организация публичных слушаний по проектам, предусмотренным подпунктом 1 пункта 6 Порядка, осуществляется с учетом особенностей, предусмотренных </w:t>
      </w:r>
      <w:r w:rsidRPr="00837465">
        <w:rPr>
          <w:spacing w:val="6"/>
          <w:sz w:val="28"/>
          <w:szCs w:val="28"/>
        </w:rPr>
        <w:t xml:space="preserve">Порядком учета предложений и участия граждан в обсуждении проектов муниципальных правовых актов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spacing w:val="6"/>
          <w:sz w:val="28"/>
          <w:szCs w:val="28"/>
        </w:rPr>
        <w:t>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9. В целях организации и проведения публичных слушаний может использоваться федеральная государственная информационная система «Единый портал государственных и муниципальных услуг (функций)» (далее – единый портал), порядок использования которой установлен Правительством Российской Федерации.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10. В решении о проведении публичных слушаний указываются: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- проект или вопрос, выносимый на публичные слушания;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-информация о дате, времени и месте проведения публичных слушаний;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- информация о порядке и сроке внесения участниками публичных слушаний предложений и замечаний, касающихся проекта или вопроса, подлежащего рассмотрению на публичных слушаниях, в том числе посредством официального сайта администрации</w:t>
      </w:r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области, единого портала.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11. Подготовка и проведение публичных слушаний должны быть осуществлены в 15-дневный срок со дня официального опубликования правового акта о назначении публичных слушаний, если иное не предусмотрено действующим законодательством.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12. </w:t>
      </w:r>
      <w:proofErr w:type="gramStart"/>
      <w:r w:rsidRPr="00837465">
        <w:rPr>
          <w:color w:val="000000"/>
          <w:sz w:val="28"/>
          <w:szCs w:val="28"/>
        </w:rPr>
        <w:t xml:space="preserve">Организатор публичных слушаний обеспечивает опубликование решения о назначении публичных слушаний и проектов муниципальных правовых актов, выносимых на обсуждение, в периодическом печатном издании «Вестник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области» и размещение на официальном сайте администрации</w:t>
      </w:r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 в информационно-телекоммуникационной сети «Интернет» и при использовании единого портала не позднее 10 дней до проведения публичных слушаний</w:t>
      </w:r>
      <w:proofErr w:type="gramEnd"/>
      <w:r w:rsidRPr="00837465">
        <w:rPr>
          <w:color w:val="000000"/>
          <w:sz w:val="28"/>
          <w:szCs w:val="28"/>
        </w:rPr>
        <w:t>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13. В случае назначения публичных слушаний решением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организация проведения публичных слушаний возлагается на соответствующую комиссию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; в случае назначения Главой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– на структурное подразделение (специалиста) администрации</w:t>
      </w:r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14. </w:t>
      </w:r>
      <w:proofErr w:type="gramStart"/>
      <w:r w:rsidRPr="00837465">
        <w:rPr>
          <w:color w:val="000000"/>
          <w:sz w:val="28"/>
          <w:szCs w:val="28"/>
        </w:rPr>
        <w:t xml:space="preserve">В случае назначения публичных слушаний по инициативе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председательствующим на них является председатель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, его заместитель либо другое лицо по решению Совета </w:t>
      </w:r>
      <w:r w:rsidRPr="00837465">
        <w:rPr>
          <w:color w:val="000000"/>
          <w:sz w:val="28"/>
          <w:szCs w:val="28"/>
        </w:rPr>
        <w:lastRenderedPageBreak/>
        <w:t xml:space="preserve">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; в случае назначения главой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– Глава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либо другое лицо по решению Главы муниципального образования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>.</w:t>
      </w:r>
      <w:proofErr w:type="gramEnd"/>
      <w:r w:rsidRPr="00837465">
        <w:rPr>
          <w:color w:val="000000"/>
          <w:sz w:val="28"/>
          <w:szCs w:val="28"/>
        </w:rPr>
        <w:t xml:space="preserve"> В случае назначения публичных слушаний по инициативе населения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председательствующий определяется решением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с учетом предложений населения.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15. Регистрацию участников публичных слушаний обеспечивает организатор публичных слушаний.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16.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17. Председательствующий ведет публичные слушания, предоставляет слово, следит за регламентом публичных слушаний.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18.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муниципальных правовых актов или вопросам, вынесенным на публичные слушания.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19.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837465" w:rsidRP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 xml:space="preserve">20. Результаты публичных слушаний подлежат опубликованию в периодическом печатном издании «Вестник Совета депутатов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области» и размещению на официальном сайте администрации</w:t>
      </w:r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spellStart"/>
      <w:r w:rsidRPr="00837465">
        <w:rPr>
          <w:rFonts w:eastAsia="Calibri"/>
          <w:color w:val="000000"/>
          <w:sz w:val="28"/>
          <w:szCs w:val="28"/>
          <w:lang w:eastAsia="en-US"/>
        </w:rPr>
        <w:t>Ирбизинского</w:t>
      </w:r>
      <w:proofErr w:type="spellEnd"/>
      <w:r w:rsidRPr="00837465">
        <w:rPr>
          <w:rFonts w:eastAsia="Calibri"/>
          <w:color w:val="000000"/>
          <w:sz w:val="28"/>
          <w:szCs w:val="28"/>
          <w:lang w:eastAsia="en-US"/>
        </w:rPr>
        <w:t xml:space="preserve"> сельсовета</w:t>
      </w:r>
      <w:r w:rsidRPr="00837465">
        <w:rPr>
          <w:color w:val="000000"/>
          <w:sz w:val="28"/>
          <w:szCs w:val="28"/>
        </w:rPr>
        <w:t xml:space="preserve"> Карасукского района Новосибирской области в информационно-телекоммуникационной сети «Интернет» в течение 7 дней по окончании публичных слушаний.</w:t>
      </w:r>
    </w:p>
    <w:p w:rsid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  <w:r w:rsidRPr="00837465">
        <w:rPr>
          <w:color w:val="000000"/>
          <w:sz w:val="28"/>
          <w:szCs w:val="28"/>
        </w:rPr>
        <w:t>21. Результаты публичных слушаний носят рекомендательный характер.</w:t>
      </w:r>
    </w:p>
    <w:p w:rsid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</w:p>
    <w:p w:rsid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</w:p>
    <w:p w:rsidR="00837465" w:rsidRDefault="00837465" w:rsidP="00837465">
      <w:pPr>
        <w:ind w:firstLine="567"/>
        <w:jc w:val="both"/>
        <w:rPr>
          <w:color w:val="000000"/>
          <w:sz w:val="28"/>
          <w:szCs w:val="28"/>
        </w:rPr>
      </w:pPr>
    </w:p>
    <w:p w:rsidR="00837465" w:rsidRPr="00837465" w:rsidRDefault="00837465" w:rsidP="00837465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F54BF" w:rsidRDefault="007F54BF" w:rsidP="007F54BF">
      <w:pPr>
        <w:jc w:val="center"/>
      </w:pPr>
      <w:r>
        <w:t>*************************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8"/>
        <w:gridCol w:w="3435"/>
        <w:gridCol w:w="3327"/>
      </w:tblGrid>
      <w:tr w:rsidR="007F54BF" w:rsidTr="00840D70">
        <w:trPr>
          <w:trHeight w:val="1047"/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Редакционный совет: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Гавло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М.И..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Ивануха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Н.Н.</w:t>
            </w:r>
          </w:p>
          <w:p w:rsidR="007F54BF" w:rsidRDefault="001965B4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Баган</w:t>
            </w:r>
            <w:r w:rsidR="007F54BF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О.В.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Адрес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Новосибирская область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Карасукский район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Ирбизиноул.Центральная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4BF" w:rsidRDefault="007F54BF" w:rsidP="00121D29">
            <w:pPr>
              <w:pStyle w:val="ConsTitle"/>
              <w:widowControl/>
              <w:spacing w:line="276" w:lineRule="auto"/>
              <w:ind w:right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Газета отпечатана</w:t>
            </w:r>
            <w:r w:rsidR="00D86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37465">
              <w:rPr>
                <w:rFonts w:ascii="Times New Roman" w:hAnsi="Times New Roman" w:cs="Times New Roman"/>
                <w:b w:val="0"/>
                <w:sz w:val="20"/>
                <w:szCs w:val="20"/>
              </w:rPr>
              <w:t>11</w:t>
            </w:r>
            <w:r w:rsidR="00902F25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837465">
              <w:rPr>
                <w:rFonts w:ascii="Times New Roman" w:hAnsi="Times New Roman" w:cs="Times New Roman"/>
                <w:b w:val="0"/>
                <w:sz w:val="20"/>
                <w:szCs w:val="20"/>
              </w:rPr>
              <w:t>дека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>бря</w:t>
            </w:r>
            <w:r w:rsidR="008857E3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="00FD2DF4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 w:rsidR="00840D70">
              <w:rPr>
                <w:rFonts w:ascii="Times New Roman" w:hAnsi="Times New Roman" w:cs="Times New Roman"/>
                <w:b w:val="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г.</w:t>
            </w:r>
            <w:r w:rsidR="006D5F3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в компьютерной программе</w:t>
            </w:r>
          </w:p>
          <w:p w:rsidR="007F54BF" w:rsidRDefault="007F54BF" w:rsidP="00920E78">
            <w:pPr>
              <w:pStyle w:val="ConsTitle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администрацией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Ирбизинского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 сельсовета.         Тираж 10 экз.</w:t>
            </w:r>
          </w:p>
        </w:tc>
      </w:tr>
    </w:tbl>
    <w:p w:rsidR="007F54BF" w:rsidRDefault="007F54BF" w:rsidP="007F54BF"/>
    <w:p w:rsidR="00927E7B" w:rsidRPr="00483600" w:rsidRDefault="00927E7B" w:rsidP="00E43F02">
      <w:pPr>
        <w:pStyle w:val="ad"/>
        <w:jc w:val="both"/>
        <w:rPr>
          <w:b w:val="0"/>
          <w:sz w:val="20"/>
        </w:rPr>
      </w:pPr>
    </w:p>
    <w:sectPr w:rsidR="00927E7B" w:rsidRPr="00483600" w:rsidSect="008C44D5">
      <w:pgSz w:w="16838" w:h="11906" w:orient="landscape"/>
      <w:pgMar w:top="851" w:right="232" w:bottom="851" w:left="2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8A" w:rsidRDefault="00D9638A" w:rsidP="000D6F4F">
      <w:r>
        <w:separator/>
      </w:r>
    </w:p>
  </w:endnote>
  <w:endnote w:type="continuationSeparator" w:id="0">
    <w:p w:rsidR="00D9638A" w:rsidRDefault="00D9638A" w:rsidP="000D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Default="00920E78">
    <w:pPr>
      <w:pStyle w:val="aa"/>
      <w:jc w:val="center"/>
    </w:pPr>
  </w:p>
  <w:p w:rsidR="00920E78" w:rsidRDefault="00920E78">
    <w:pPr>
      <w:pStyle w:val="aa"/>
      <w:jc w:val="center"/>
    </w:pPr>
  </w:p>
  <w:p w:rsidR="00920E78" w:rsidRDefault="00920E7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8A" w:rsidRDefault="00D9638A" w:rsidP="000D6F4F">
      <w:r>
        <w:separator/>
      </w:r>
    </w:p>
  </w:footnote>
  <w:footnote w:type="continuationSeparator" w:id="0">
    <w:p w:rsidR="00D9638A" w:rsidRDefault="00D9638A" w:rsidP="000D6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Pr="004B73C0" w:rsidRDefault="00920E78">
    <w:pPr>
      <w:pStyle w:val="a8"/>
      <w:jc w:val="center"/>
      <w:rPr>
        <w:sz w:val="20"/>
        <w:szCs w:val="20"/>
      </w:rPr>
    </w:pPr>
    <w:r w:rsidRPr="004B73C0">
      <w:rPr>
        <w:sz w:val="20"/>
        <w:szCs w:val="20"/>
      </w:rPr>
      <w:fldChar w:fldCharType="begin"/>
    </w:r>
    <w:r w:rsidRPr="004B73C0">
      <w:rPr>
        <w:sz w:val="20"/>
        <w:szCs w:val="20"/>
      </w:rPr>
      <w:instrText>PAGE   \* MERGEFORMAT</w:instrText>
    </w:r>
    <w:r w:rsidRPr="004B73C0">
      <w:rPr>
        <w:sz w:val="20"/>
        <w:szCs w:val="20"/>
      </w:rPr>
      <w:fldChar w:fldCharType="separate"/>
    </w:r>
    <w:r w:rsidR="00837465">
      <w:rPr>
        <w:noProof/>
        <w:sz w:val="20"/>
        <w:szCs w:val="20"/>
      </w:rPr>
      <w:t>7</w:t>
    </w:r>
    <w:r w:rsidRPr="004B73C0">
      <w:rPr>
        <w:sz w:val="20"/>
        <w:szCs w:val="20"/>
      </w:rPr>
      <w:fldChar w:fldCharType="end"/>
    </w:r>
  </w:p>
  <w:p w:rsidR="00920E78" w:rsidRDefault="00920E7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Pr="008C44D5" w:rsidRDefault="00920E78">
    <w:pPr>
      <w:pStyle w:val="a8"/>
      <w:jc w:val="center"/>
    </w:pPr>
    <w:r w:rsidRPr="008C44D5">
      <w:t xml:space="preserve">ВЕСТНИК </w:t>
    </w:r>
    <w:proofErr w:type="spellStart"/>
    <w:r w:rsidRPr="008C44D5">
      <w:t>Ирбизинского</w:t>
    </w:r>
    <w:proofErr w:type="spellEnd"/>
    <w:r w:rsidRPr="008C44D5">
      <w:t xml:space="preserve"> сельсовета</w:t>
    </w:r>
    <w:r>
      <w:t xml:space="preserve">        от 11.</w:t>
    </w:r>
    <w:r w:rsidRPr="008C44D5">
      <w:t>1</w:t>
    </w:r>
    <w:r>
      <w:t>2.</w:t>
    </w:r>
    <w:r w:rsidRPr="008C44D5">
      <w:t>2023 года</w:t>
    </w:r>
    <w:r>
      <w:t xml:space="preserve">        </w:t>
    </w:r>
    <w:r w:rsidRPr="008C44D5">
      <w:t xml:space="preserve"> №3</w:t>
    </w:r>
    <w:r>
      <w:t>4</w:t>
    </w:r>
  </w:p>
  <w:p w:rsidR="00920E78" w:rsidRDefault="00920E7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E78" w:rsidRPr="00072608" w:rsidRDefault="00920E78" w:rsidP="00530F1E">
    <w:pPr>
      <w:pStyle w:val="a8"/>
      <w:jc w:val="center"/>
    </w:pPr>
    <w:r w:rsidRPr="00072608">
      <w:t>ВЕСТНИ</w:t>
    </w:r>
    <w:r>
      <w:t xml:space="preserve">К </w:t>
    </w:r>
    <w:proofErr w:type="spellStart"/>
    <w:r>
      <w:t>Ирбизинского</w:t>
    </w:r>
    <w:proofErr w:type="spellEnd"/>
    <w:r>
      <w:t xml:space="preserve"> сельсовета     №32/1 </w:t>
    </w:r>
    <w:r w:rsidRPr="00072608">
      <w:t xml:space="preserve">от </w:t>
    </w:r>
    <w:r>
      <w:t>27.11.2023</w:t>
    </w:r>
    <w:r w:rsidRPr="00072608"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0623612"/>
    <w:multiLevelType w:val="multilevel"/>
    <w:tmpl w:val="7BC6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2CF3860"/>
    <w:multiLevelType w:val="multilevel"/>
    <w:tmpl w:val="09DA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751B1"/>
    <w:multiLevelType w:val="hybridMultilevel"/>
    <w:tmpl w:val="6DE09FC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E1674D3"/>
    <w:multiLevelType w:val="hybridMultilevel"/>
    <w:tmpl w:val="377868F8"/>
    <w:lvl w:ilvl="0" w:tplc="04190001">
      <w:start w:val="1"/>
      <w:numFmt w:val="bullet"/>
      <w:lvlText w:val=""/>
      <w:lvlJc w:val="left"/>
      <w:pPr>
        <w:tabs>
          <w:tab w:val="num" w:pos="1323"/>
        </w:tabs>
        <w:ind w:left="132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10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F27E8"/>
    <w:multiLevelType w:val="hybridMultilevel"/>
    <w:tmpl w:val="0554A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1375423"/>
    <w:multiLevelType w:val="multilevel"/>
    <w:tmpl w:val="21A2A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237D2E"/>
    <w:multiLevelType w:val="multilevel"/>
    <w:tmpl w:val="438C9E0A"/>
    <w:lvl w:ilvl="0">
      <w:start w:val="1"/>
      <w:numFmt w:val="decimal"/>
      <w:lvlText w:val="%1."/>
      <w:lvlJc w:val="left"/>
      <w:pPr>
        <w:tabs>
          <w:tab w:val="num" w:pos="1245"/>
        </w:tabs>
        <w:ind w:left="1245" w:hanging="1245"/>
      </w:p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1785" w:hanging="1245"/>
      </w:pPr>
    </w:lvl>
    <w:lvl w:ilvl="2">
      <w:start w:val="1"/>
      <w:numFmt w:val="decimal"/>
      <w:lvlText w:val="%1.%2.%3."/>
      <w:lvlJc w:val="left"/>
      <w:pPr>
        <w:tabs>
          <w:tab w:val="num" w:pos="2325"/>
        </w:tabs>
        <w:ind w:left="2325" w:hanging="1245"/>
      </w:pPr>
    </w:lvl>
    <w:lvl w:ilvl="3">
      <w:start w:val="1"/>
      <w:numFmt w:val="decimal"/>
      <w:lvlText w:val="%1.%2.%3.%4."/>
      <w:lvlJc w:val="left"/>
      <w:pPr>
        <w:tabs>
          <w:tab w:val="num" w:pos="2865"/>
        </w:tabs>
        <w:ind w:left="2865" w:hanging="1245"/>
      </w:pPr>
    </w:lvl>
    <w:lvl w:ilvl="4">
      <w:start w:val="1"/>
      <w:numFmt w:val="decimal"/>
      <w:lvlText w:val="%1.%2.%3.%4.%5."/>
      <w:lvlJc w:val="left"/>
      <w:pPr>
        <w:tabs>
          <w:tab w:val="num" w:pos="3405"/>
        </w:tabs>
        <w:ind w:left="3405" w:hanging="1245"/>
      </w:p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</w:lvl>
  </w:abstractNum>
  <w:abstractNum w:abstractNumId="16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E90223F"/>
    <w:multiLevelType w:val="multilevel"/>
    <w:tmpl w:val="BFB8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19"/>
  </w:num>
  <w:num w:numId="9">
    <w:abstractNumId w:val="2"/>
  </w:num>
  <w:num w:numId="10">
    <w:abstractNumId w:val="4"/>
  </w:num>
  <w:num w:numId="11">
    <w:abstractNumId w:val="16"/>
  </w:num>
  <w:num w:numId="12">
    <w:abstractNumId w:val="21"/>
  </w:num>
  <w:num w:numId="13">
    <w:abstractNumId w:val="17"/>
  </w:num>
  <w:num w:numId="14">
    <w:abstractNumId w:val="10"/>
  </w:num>
  <w:num w:numId="15">
    <w:abstractNumId w:val="22"/>
  </w:num>
  <w:num w:numId="16">
    <w:abstractNumId w:val="20"/>
  </w:num>
  <w:num w:numId="17">
    <w:abstractNumId w:val="23"/>
  </w:num>
  <w:num w:numId="18">
    <w:abstractNumId w:val="7"/>
  </w:num>
  <w:num w:numId="19">
    <w:abstractNumId w:val="24"/>
  </w:num>
  <w:num w:numId="20">
    <w:abstractNumId w:val="11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2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4F"/>
    <w:rsid w:val="000021EC"/>
    <w:rsid w:val="00002FD0"/>
    <w:rsid w:val="00005C01"/>
    <w:rsid w:val="00007C32"/>
    <w:rsid w:val="0001153B"/>
    <w:rsid w:val="00016030"/>
    <w:rsid w:val="00030005"/>
    <w:rsid w:val="000339B4"/>
    <w:rsid w:val="00034981"/>
    <w:rsid w:val="00042A36"/>
    <w:rsid w:val="0004390D"/>
    <w:rsid w:val="0005317F"/>
    <w:rsid w:val="0005480E"/>
    <w:rsid w:val="00057F6A"/>
    <w:rsid w:val="000612F6"/>
    <w:rsid w:val="0006397A"/>
    <w:rsid w:val="00071F85"/>
    <w:rsid w:val="00072608"/>
    <w:rsid w:val="00082DFB"/>
    <w:rsid w:val="0008416A"/>
    <w:rsid w:val="000867FB"/>
    <w:rsid w:val="0009354D"/>
    <w:rsid w:val="00093F38"/>
    <w:rsid w:val="00095902"/>
    <w:rsid w:val="000A13AA"/>
    <w:rsid w:val="000A50BD"/>
    <w:rsid w:val="000B15B8"/>
    <w:rsid w:val="000B2C8F"/>
    <w:rsid w:val="000B5C78"/>
    <w:rsid w:val="000C0251"/>
    <w:rsid w:val="000C0FC8"/>
    <w:rsid w:val="000C1EAD"/>
    <w:rsid w:val="000C3039"/>
    <w:rsid w:val="000C3FCF"/>
    <w:rsid w:val="000C5C8E"/>
    <w:rsid w:val="000D6321"/>
    <w:rsid w:val="000D6F4F"/>
    <w:rsid w:val="000E1BB8"/>
    <w:rsid w:val="000E2D90"/>
    <w:rsid w:val="0010057D"/>
    <w:rsid w:val="00104061"/>
    <w:rsid w:val="00106563"/>
    <w:rsid w:val="001100FE"/>
    <w:rsid w:val="001208BA"/>
    <w:rsid w:val="00121D29"/>
    <w:rsid w:val="00122E7A"/>
    <w:rsid w:val="00123BAF"/>
    <w:rsid w:val="00124A66"/>
    <w:rsid w:val="001349A5"/>
    <w:rsid w:val="00143216"/>
    <w:rsid w:val="001461E2"/>
    <w:rsid w:val="00146264"/>
    <w:rsid w:val="00147CFC"/>
    <w:rsid w:val="001558CE"/>
    <w:rsid w:val="00157986"/>
    <w:rsid w:val="0016024E"/>
    <w:rsid w:val="00163EDF"/>
    <w:rsid w:val="001670FA"/>
    <w:rsid w:val="001676F6"/>
    <w:rsid w:val="00172988"/>
    <w:rsid w:val="00174C51"/>
    <w:rsid w:val="0017774F"/>
    <w:rsid w:val="0018680B"/>
    <w:rsid w:val="001900C0"/>
    <w:rsid w:val="00191582"/>
    <w:rsid w:val="0019248C"/>
    <w:rsid w:val="0019377D"/>
    <w:rsid w:val="0019404B"/>
    <w:rsid w:val="00196230"/>
    <w:rsid w:val="001965B4"/>
    <w:rsid w:val="001A296C"/>
    <w:rsid w:val="001A4418"/>
    <w:rsid w:val="001B07E9"/>
    <w:rsid w:val="001B17F0"/>
    <w:rsid w:val="001C2868"/>
    <w:rsid w:val="001C6510"/>
    <w:rsid w:val="001C6C3C"/>
    <w:rsid w:val="001C6E1D"/>
    <w:rsid w:val="001D080D"/>
    <w:rsid w:val="001D16B7"/>
    <w:rsid w:val="001D6FB3"/>
    <w:rsid w:val="001E0A16"/>
    <w:rsid w:val="001E2E0E"/>
    <w:rsid w:val="001E48AB"/>
    <w:rsid w:val="001E59BC"/>
    <w:rsid w:val="001F4C1C"/>
    <w:rsid w:val="001F677D"/>
    <w:rsid w:val="001F7D25"/>
    <w:rsid w:val="00206C15"/>
    <w:rsid w:val="00207498"/>
    <w:rsid w:val="00207936"/>
    <w:rsid w:val="00214B8D"/>
    <w:rsid w:val="00232495"/>
    <w:rsid w:val="00243617"/>
    <w:rsid w:val="00253F31"/>
    <w:rsid w:val="00256C72"/>
    <w:rsid w:val="00257CB3"/>
    <w:rsid w:val="00261A0A"/>
    <w:rsid w:val="00265E5C"/>
    <w:rsid w:val="00280F89"/>
    <w:rsid w:val="00281997"/>
    <w:rsid w:val="00283029"/>
    <w:rsid w:val="00291068"/>
    <w:rsid w:val="002917FB"/>
    <w:rsid w:val="0029294C"/>
    <w:rsid w:val="00294048"/>
    <w:rsid w:val="00295D5B"/>
    <w:rsid w:val="002A1687"/>
    <w:rsid w:val="002A4393"/>
    <w:rsid w:val="002A5AEC"/>
    <w:rsid w:val="002A5EC0"/>
    <w:rsid w:val="002B6CD6"/>
    <w:rsid w:val="002C3E9A"/>
    <w:rsid w:val="002C6F7A"/>
    <w:rsid w:val="002D218C"/>
    <w:rsid w:val="002E4197"/>
    <w:rsid w:val="002E562B"/>
    <w:rsid w:val="002F21A3"/>
    <w:rsid w:val="002F4F37"/>
    <w:rsid w:val="002F6B96"/>
    <w:rsid w:val="003040B5"/>
    <w:rsid w:val="0030444A"/>
    <w:rsid w:val="003057C3"/>
    <w:rsid w:val="00306291"/>
    <w:rsid w:val="00306EBC"/>
    <w:rsid w:val="00317BA0"/>
    <w:rsid w:val="00323479"/>
    <w:rsid w:val="00323FC5"/>
    <w:rsid w:val="00324E65"/>
    <w:rsid w:val="0033070B"/>
    <w:rsid w:val="00333842"/>
    <w:rsid w:val="00334323"/>
    <w:rsid w:val="003378DD"/>
    <w:rsid w:val="003434AF"/>
    <w:rsid w:val="00347852"/>
    <w:rsid w:val="00361722"/>
    <w:rsid w:val="003647A1"/>
    <w:rsid w:val="00364BA0"/>
    <w:rsid w:val="00367AFF"/>
    <w:rsid w:val="00367B2D"/>
    <w:rsid w:val="003710CB"/>
    <w:rsid w:val="0037697A"/>
    <w:rsid w:val="00376F73"/>
    <w:rsid w:val="00385D1C"/>
    <w:rsid w:val="00386479"/>
    <w:rsid w:val="00390AC8"/>
    <w:rsid w:val="003A017C"/>
    <w:rsid w:val="003A1402"/>
    <w:rsid w:val="003A2A5E"/>
    <w:rsid w:val="003A4E1E"/>
    <w:rsid w:val="003A4FAF"/>
    <w:rsid w:val="003A7106"/>
    <w:rsid w:val="003B2A5B"/>
    <w:rsid w:val="003C004B"/>
    <w:rsid w:val="003C1B46"/>
    <w:rsid w:val="003C5BF7"/>
    <w:rsid w:val="003C6939"/>
    <w:rsid w:val="003C6E39"/>
    <w:rsid w:val="003D0EDE"/>
    <w:rsid w:val="003D3553"/>
    <w:rsid w:val="003D69EE"/>
    <w:rsid w:val="003E0F15"/>
    <w:rsid w:val="003E3398"/>
    <w:rsid w:val="003E4F90"/>
    <w:rsid w:val="003E505B"/>
    <w:rsid w:val="003E63BA"/>
    <w:rsid w:val="003E7D94"/>
    <w:rsid w:val="003F3061"/>
    <w:rsid w:val="003F4CEB"/>
    <w:rsid w:val="003F78B6"/>
    <w:rsid w:val="00400725"/>
    <w:rsid w:val="0040184E"/>
    <w:rsid w:val="0040334C"/>
    <w:rsid w:val="00405441"/>
    <w:rsid w:val="00411F7B"/>
    <w:rsid w:val="0041409C"/>
    <w:rsid w:val="00417BCD"/>
    <w:rsid w:val="00421127"/>
    <w:rsid w:val="00426EC0"/>
    <w:rsid w:val="00434235"/>
    <w:rsid w:val="00434517"/>
    <w:rsid w:val="004359B1"/>
    <w:rsid w:val="00437F1B"/>
    <w:rsid w:val="0044000E"/>
    <w:rsid w:val="00442027"/>
    <w:rsid w:val="00443713"/>
    <w:rsid w:val="00453017"/>
    <w:rsid w:val="0045640F"/>
    <w:rsid w:val="00461444"/>
    <w:rsid w:val="00467C0F"/>
    <w:rsid w:val="004713C5"/>
    <w:rsid w:val="00474B51"/>
    <w:rsid w:val="00475E36"/>
    <w:rsid w:val="00476A75"/>
    <w:rsid w:val="00476E0E"/>
    <w:rsid w:val="0047726B"/>
    <w:rsid w:val="00483600"/>
    <w:rsid w:val="00483CFC"/>
    <w:rsid w:val="00483FE3"/>
    <w:rsid w:val="00485CC5"/>
    <w:rsid w:val="00486B95"/>
    <w:rsid w:val="004871FF"/>
    <w:rsid w:val="00490F16"/>
    <w:rsid w:val="0049298E"/>
    <w:rsid w:val="0049533E"/>
    <w:rsid w:val="00495B01"/>
    <w:rsid w:val="00495E33"/>
    <w:rsid w:val="004B0B49"/>
    <w:rsid w:val="004B2C56"/>
    <w:rsid w:val="004B3E7D"/>
    <w:rsid w:val="004B4D17"/>
    <w:rsid w:val="004C453E"/>
    <w:rsid w:val="004D0F3C"/>
    <w:rsid w:val="004D27B2"/>
    <w:rsid w:val="004D7864"/>
    <w:rsid w:val="004E1FD1"/>
    <w:rsid w:val="004E2218"/>
    <w:rsid w:val="004E2C4F"/>
    <w:rsid w:val="004F22AC"/>
    <w:rsid w:val="004F2976"/>
    <w:rsid w:val="004F3108"/>
    <w:rsid w:val="004F31AA"/>
    <w:rsid w:val="004F69ED"/>
    <w:rsid w:val="005045D9"/>
    <w:rsid w:val="00506318"/>
    <w:rsid w:val="00506D32"/>
    <w:rsid w:val="005116DE"/>
    <w:rsid w:val="00511C3F"/>
    <w:rsid w:val="005254FC"/>
    <w:rsid w:val="00530F1E"/>
    <w:rsid w:val="0053646E"/>
    <w:rsid w:val="00536876"/>
    <w:rsid w:val="00541E6A"/>
    <w:rsid w:val="005433E4"/>
    <w:rsid w:val="00546EE7"/>
    <w:rsid w:val="005474FE"/>
    <w:rsid w:val="005520C5"/>
    <w:rsid w:val="00552895"/>
    <w:rsid w:val="00556AE4"/>
    <w:rsid w:val="005605A2"/>
    <w:rsid w:val="00561234"/>
    <w:rsid w:val="00565B2C"/>
    <w:rsid w:val="00566B5A"/>
    <w:rsid w:val="005671AE"/>
    <w:rsid w:val="0057090A"/>
    <w:rsid w:val="005A2122"/>
    <w:rsid w:val="005A3634"/>
    <w:rsid w:val="005A4B9C"/>
    <w:rsid w:val="005A76AF"/>
    <w:rsid w:val="005A793A"/>
    <w:rsid w:val="005B5F03"/>
    <w:rsid w:val="005C1376"/>
    <w:rsid w:val="005C13E5"/>
    <w:rsid w:val="005C57C8"/>
    <w:rsid w:val="005C58BC"/>
    <w:rsid w:val="005C6436"/>
    <w:rsid w:val="005C7EB6"/>
    <w:rsid w:val="005D0127"/>
    <w:rsid w:val="005E2B15"/>
    <w:rsid w:val="005E3254"/>
    <w:rsid w:val="005E637C"/>
    <w:rsid w:val="005E659A"/>
    <w:rsid w:val="005F27E2"/>
    <w:rsid w:val="005F57E4"/>
    <w:rsid w:val="00603A7F"/>
    <w:rsid w:val="006068CC"/>
    <w:rsid w:val="006072DE"/>
    <w:rsid w:val="0061158E"/>
    <w:rsid w:val="00612DC8"/>
    <w:rsid w:val="00613861"/>
    <w:rsid w:val="00615D5D"/>
    <w:rsid w:val="0062089E"/>
    <w:rsid w:val="006269CB"/>
    <w:rsid w:val="00631A72"/>
    <w:rsid w:val="00635011"/>
    <w:rsid w:val="0063638A"/>
    <w:rsid w:val="0064572A"/>
    <w:rsid w:val="00652963"/>
    <w:rsid w:val="00654248"/>
    <w:rsid w:val="00660D02"/>
    <w:rsid w:val="00661F4D"/>
    <w:rsid w:val="0066258D"/>
    <w:rsid w:val="00665DE1"/>
    <w:rsid w:val="0066605F"/>
    <w:rsid w:val="00671565"/>
    <w:rsid w:val="006729A3"/>
    <w:rsid w:val="00680091"/>
    <w:rsid w:val="0068039A"/>
    <w:rsid w:val="00682E63"/>
    <w:rsid w:val="00683151"/>
    <w:rsid w:val="00687826"/>
    <w:rsid w:val="00692F9B"/>
    <w:rsid w:val="006A007D"/>
    <w:rsid w:val="006A7958"/>
    <w:rsid w:val="006A79B8"/>
    <w:rsid w:val="006B2E98"/>
    <w:rsid w:val="006B78B3"/>
    <w:rsid w:val="006C0F09"/>
    <w:rsid w:val="006C2E7D"/>
    <w:rsid w:val="006C3395"/>
    <w:rsid w:val="006C54A6"/>
    <w:rsid w:val="006D1425"/>
    <w:rsid w:val="006D3101"/>
    <w:rsid w:val="006D4753"/>
    <w:rsid w:val="006D5F31"/>
    <w:rsid w:val="006D7087"/>
    <w:rsid w:val="006E201F"/>
    <w:rsid w:val="006E2F77"/>
    <w:rsid w:val="006E43AC"/>
    <w:rsid w:val="006F579C"/>
    <w:rsid w:val="00701D3F"/>
    <w:rsid w:val="00704599"/>
    <w:rsid w:val="00705012"/>
    <w:rsid w:val="0071044F"/>
    <w:rsid w:val="007120A2"/>
    <w:rsid w:val="00714D7C"/>
    <w:rsid w:val="0071742F"/>
    <w:rsid w:val="00720C73"/>
    <w:rsid w:val="007245FA"/>
    <w:rsid w:val="00725A6A"/>
    <w:rsid w:val="00725F40"/>
    <w:rsid w:val="00733FEA"/>
    <w:rsid w:val="00737AB7"/>
    <w:rsid w:val="00737F7D"/>
    <w:rsid w:val="0074068F"/>
    <w:rsid w:val="00741688"/>
    <w:rsid w:val="00741E11"/>
    <w:rsid w:val="007423A6"/>
    <w:rsid w:val="00743B5F"/>
    <w:rsid w:val="00746A36"/>
    <w:rsid w:val="007504F1"/>
    <w:rsid w:val="00752969"/>
    <w:rsid w:val="0076329E"/>
    <w:rsid w:val="00774CAA"/>
    <w:rsid w:val="00781EBE"/>
    <w:rsid w:val="0078514A"/>
    <w:rsid w:val="00786875"/>
    <w:rsid w:val="00787828"/>
    <w:rsid w:val="007925BE"/>
    <w:rsid w:val="007A46CF"/>
    <w:rsid w:val="007A574F"/>
    <w:rsid w:val="007A7B9A"/>
    <w:rsid w:val="007B14A0"/>
    <w:rsid w:val="007B4AA5"/>
    <w:rsid w:val="007B77E4"/>
    <w:rsid w:val="007B7A9F"/>
    <w:rsid w:val="007B7F0C"/>
    <w:rsid w:val="007C41CC"/>
    <w:rsid w:val="007D05F6"/>
    <w:rsid w:val="007D3B9E"/>
    <w:rsid w:val="007D4540"/>
    <w:rsid w:val="007D5B37"/>
    <w:rsid w:val="007E2D6D"/>
    <w:rsid w:val="007F3675"/>
    <w:rsid w:val="007F54BF"/>
    <w:rsid w:val="00800540"/>
    <w:rsid w:val="00801EA4"/>
    <w:rsid w:val="00813E2D"/>
    <w:rsid w:val="0082005B"/>
    <w:rsid w:val="00830497"/>
    <w:rsid w:val="00831BAE"/>
    <w:rsid w:val="00837386"/>
    <w:rsid w:val="00837465"/>
    <w:rsid w:val="008375BF"/>
    <w:rsid w:val="008378DA"/>
    <w:rsid w:val="00840D70"/>
    <w:rsid w:val="008425B2"/>
    <w:rsid w:val="00850D64"/>
    <w:rsid w:val="00853CEB"/>
    <w:rsid w:val="00861A2F"/>
    <w:rsid w:val="00867322"/>
    <w:rsid w:val="0087042B"/>
    <w:rsid w:val="00873E36"/>
    <w:rsid w:val="008774F9"/>
    <w:rsid w:val="0088246E"/>
    <w:rsid w:val="008857E3"/>
    <w:rsid w:val="008860D4"/>
    <w:rsid w:val="008956A1"/>
    <w:rsid w:val="008A32CF"/>
    <w:rsid w:val="008A6CC1"/>
    <w:rsid w:val="008A7294"/>
    <w:rsid w:val="008A75D0"/>
    <w:rsid w:val="008A77E0"/>
    <w:rsid w:val="008B03C3"/>
    <w:rsid w:val="008B49A1"/>
    <w:rsid w:val="008B5580"/>
    <w:rsid w:val="008B74E0"/>
    <w:rsid w:val="008C3B9E"/>
    <w:rsid w:val="008C44D5"/>
    <w:rsid w:val="008C5DE6"/>
    <w:rsid w:val="008C6751"/>
    <w:rsid w:val="008D09C5"/>
    <w:rsid w:val="008D40AA"/>
    <w:rsid w:val="008E0987"/>
    <w:rsid w:val="008E535E"/>
    <w:rsid w:val="008E594A"/>
    <w:rsid w:val="008E7E17"/>
    <w:rsid w:val="008F46FF"/>
    <w:rsid w:val="008F4D6C"/>
    <w:rsid w:val="00902F25"/>
    <w:rsid w:val="009079D8"/>
    <w:rsid w:val="009111D4"/>
    <w:rsid w:val="00915DEC"/>
    <w:rsid w:val="009178E5"/>
    <w:rsid w:val="00920E78"/>
    <w:rsid w:val="00925CCC"/>
    <w:rsid w:val="009270A7"/>
    <w:rsid w:val="00927E7B"/>
    <w:rsid w:val="00930A74"/>
    <w:rsid w:val="00936D27"/>
    <w:rsid w:val="009373FB"/>
    <w:rsid w:val="00937640"/>
    <w:rsid w:val="00940DCD"/>
    <w:rsid w:val="00941330"/>
    <w:rsid w:val="009479CC"/>
    <w:rsid w:val="0095085C"/>
    <w:rsid w:val="00952AA4"/>
    <w:rsid w:val="0096127D"/>
    <w:rsid w:val="00961FB1"/>
    <w:rsid w:val="00964E47"/>
    <w:rsid w:val="009656E2"/>
    <w:rsid w:val="009662DC"/>
    <w:rsid w:val="00974562"/>
    <w:rsid w:val="00974A7B"/>
    <w:rsid w:val="009774BB"/>
    <w:rsid w:val="00980375"/>
    <w:rsid w:val="00980505"/>
    <w:rsid w:val="009831E0"/>
    <w:rsid w:val="00986518"/>
    <w:rsid w:val="0099057C"/>
    <w:rsid w:val="00995B51"/>
    <w:rsid w:val="009A029B"/>
    <w:rsid w:val="009A0A89"/>
    <w:rsid w:val="009A2D9B"/>
    <w:rsid w:val="009B05E3"/>
    <w:rsid w:val="009B1B98"/>
    <w:rsid w:val="009B221D"/>
    <w:rsid w:val="009B2D82"/>
    <w:rsid w:val="009B44C4"/>
    <w:rsid w:val="009B4E4D"/>
    <w:rsid w:val="009B7996"/>
    <w:rsid w:val="009C2842"/>
    <w:rsid w:val="009C5037"/>
    <w:rsid w:val="009D5137"/>
    <w:rsid w:val="009D55BB"/>
    <w:rsid w:val="009D69AA"/>
    <w:rsid w:val="009E7090"/>
    <w:rsid w:val="009F1EFF"/>
    <w:rsid w:val="009F324B"/>
    <w:rsid w:val="009F4C4A"/>
    <w:rsid w:val="009F745E"/>
    <w:rsid w:val="00A002C7"/>
    <w:rsid w:val="00A06EF6"/>
    <w:rsid w:val="00A07135"/>
    <w:rsid w:val="00A311EF"/>
    <w:rsid w:val="00A341AF"/>
    <w:rsid w:val="00A34290"/>
    <w:rsid w:val="00A473F0"/>
    <w:rsid w:val="00A62BD2"/>
    <w:rsid w:val="00A66DE8"/>
    <w:rsid w:val="00A672C2"/>
    <w:rsid w:val="00A7203C"/>
    <w:rsid w:val="00A730DB"/>
    <w:rsid w:val="00A7323E"/>
    <w:rsid w:val="00A80027"/>
    <w:rsid w:val="00A8041A"/>
    <w:rsid w:val="00A822F8"/>
    <w:rsid w:val="00A840A7"/>
    <w:rsid w:val="00A85CFB"/>
    <w:rsid w:val="00A87785"/>
    <w:rsid w:val="00A96597"/>
    <w:rsid w:val="00AA02CE"/>
    <w:rsid w:val="00AA6A72"/>
    <w:rsid w:val="00AB0C94"/>
    <w:rsid w:val="00AB2943"/>
    <w:rsid w:val="00AC23EA"/>
    <w:rsid w:val="00AC5DF1"/>
    <w:rsid w:val="00AD3338"/>
    <w:rsid w:val="00AD684F"/>
    <w:rsid w:val="00AD747A"/>
    <w:rsid w:val="00AE0C83"/>
    <w:rsid w:val="00AE4D3C"/>
    <w:rsid w:val="00AE6811"/>
    <w:rsid w:val="00AF2571"/>
    <w:rsid w:val="00AF3AEA"/>
    <w:rsid w:val="00AF51B7"/>
    <w:rsid w:val="00B0588A"/>
    <w:rsid w:val="00B07723"/>
    <w:rsid w:val="00B118D8"/>
    <w:rsid w:val="00B205FA"/>
    <w:rsid w:val="00B211FF"/>
    <w:rsid w:val="00B302AB"/>
    <w:rsid w:val="00B31EE5"/>
    <w:rsid w:val="00B415EA"/>
    <w:rsid w:val="00B4725D"/>
    <w:rsid w:val="00B47971"/>
    <w:rsid w:val="00B50D20"/>
    <w:rsid w:val="00B55532"/>
    <w:rsid w:val="00B55584"/>
    <w:rsid w:val="00B55E3D"/>
    <w:rsid w:val="00B56DA6"/>
    <w:rsid w:val="00B605BA"/>
    <w:rsid w:val="00B6557E"/>
    <w:rsid w:val="00B71C30"/>
    <w:rsid w:val="00B71CC6"/>
    <w:rsid w:val="00B7220D"/>
    <w:rsid w:val="00B76CCB"/>
    <w:rsid w:val="00B77A54"/>
    <w:rsid w:val="00B77B89"/>
    <w:rsid w:val="00B833FD"/>
    <w:rsid w:val="00B87906"/>
    <w:rsid w:val="00B901C1"/>
    <w:rsid w:val="00B91866"/>
    <w:rsid w:val="00B921BB"/>
    <w:rsid w:val="00BB276C"/>
    <w:rsid w:val="00BB53B5"/>
    <w:rsid w:val="00BC17D5"/>
    <w:rsid w:val="00BC7D76"/>
    <w:rsid w:val="00BD0DE1"/>
    <w:rsid w:val="00BD23D3"/>
    <w:rsid w:val="00BD7018"/>
    <w:rsid w:val="00BE4CC6"/>
    <w:rsid w:val="00BF1017"/>
    <w:rsid w:val="00BF47A6"/>
    <w:rsid w:val="00BF4CC1"/>
    <w:rsid w:val="00BF5FA9"/>
    <w:rsid w:val="00C005D7"/>
    <w:rsid w:val="00C107F6"/>
    <w:rsid w:val="00C20743"/>
    <w:rsid w:val="00C22382"/>
    <w:rsid w:val="00C239B7"/>
    <w:rsid w:val="00C36692"/>
    <w:rsid w:val="00C3793C"/>
    <w:rsid w:val="00C437C4"/>
    <w:rsid w:val="00C47D19"/>
    <w:rsid w:val="00C55672"/>
    <w:rsid w:val="00C55937"/>
    <w:rsid w:val="00C60B1C"/>
    <w:rsid w:val="00C7067B"/>
    <w:rsid w:val="00C70B8A"/>
    <w:rsid w:val="00C71AFE"/>
    <w:rsid w:val="00C7440E"/>
    <w:rsid w:val="00C7520C"/>
    <w:rsid w:val="00C75FBF"/>
    <w:rsid w:val="00C84E62"/>
    <w:rsid w:val="00C929C9"/>
    <w:rsid w:val="00C94232"/>
    <w:rsid w:val="00C96280"/>
    <w:rsid w:val="00CD0DEC"/>
    <w:rsid w:val="00CD3158"/>
    <w:rsid w:val="00CD67A4"/>
    <w:rsid w:val="00CF04FD"/>
    <w:rsid w:val="00CF0F75"/>
    <w:rsid w:val="00CF484D"/>
    <w:rsid w:val="00D02021"/>
    <w:rsid w:val="00D03AE0"/>
    <w:rsid w:val="00D1178D"/>
    <w:rsid w:val="00D158E3"/>
    <w:rsid w:val="00D15F66"/>
    <w:rsid w:val="00D225C7"/>
    <w:rsid w:val="00D23EEA"/>
    <w:rsid w:val="00D32AC5"/>
    <w:rsid w:val="00D35030"/>
    <w:rsid w:val="00D351C1"/>
    <w:rsid w:val="00D535D8"/>
    <w:rsid w:val="00D56022"/>
    <w:rsid w:val="00D621A7"/>
    <w:rsid w:val="00D652B1"/>
    <w:rsid w:val="00D71D4B"/>
    <w:rsid w:val="00D71D52"/>
    <w:rsid w:val="00D76DC0"/>
    <w:rsid w:val="00D83394"/>
    <w:rsid w:val="00D83BA2"/>
    <w:rsid w:val="00D867E3"/>
    <w:rsid w:val="00D86A4F"/>
    <w:rsid w:val="00D9122C"/>
    <w:rsid w:val="00D9638A"/>
    <w:rsid w:val="00DA6583"/>
    <w:rsid w:val="00DA7590"/>
    <w:rsid w:val="00DA76DE"/>
    <w:rsid w:val="00DA7C25"/>
    <w:rsid w:val="00DB1D21"/>
    <w:rsid w:val="00DB6A37"/>
    <w:rsid w:val="00DC6440"/>
    <w:rsid w:val="00DC66CE"/>
    <w:rsid w:val="00DC7BA4"/>
    <w:rsid w:val="00DD1953"/>
    <w:rsid w:val="00DD1F63"/>
    <w:rsid w:val="00DD52CD"/>
    <w:rsid w:val="00DD7B5E"/>
    <w:rsid w:val="00DE2CB6"/>
    <w:rsid w:val="00DE42C9"/>
    <w:rsid w:val="00DE42E3"/>
    <w:rsid w:val="00DE5700"/>
    <w:rsid w:val="00DE5C41"/>
    <w:rsid w:val="00DF1D86"/>
    <w:rsid w:val="00DF7108"/>
    <w:rsid w:val="00E0062D"/>
    <w:rsid w:val="00E07CE5"/>
    <w:rsid w:val="00E31B89"/>
    <w:rsid w:val="00E37C23"/>
    <w:rsid w:val="00E43F02"/>
    <w:rsid w:val="00E45775"/>
    <w:rsid w:val="00E4754B"/>
    <w:rsid w:val="00E476E2"/>
    <w:rsid w:val="00E74F30"/>
    <w:rsid w:val="00E77841"/>
    <w:rsid w:val="00E77E4E"/>
    <w:rsid w:val="00E8088C"/>
    <w:rsid w:val="00E876D1"/>
    <w:rsid w:val="00E90E8F"/>
    <w:rsid w:val="00E91A44"/>
    <w:rsid w:val="00E94D6C"/>
    <w:rsid w:val="00EA4298"/>
    <w:rsid w:val="00EB58A6"/>
    <w:rsid w:val="00EB611B"/>
    <w:rsid w:val="00EB6826"/>
    <w:rsid w:val="00EC361D"/>
    <w:rsid w:val="00ED3008"/>
    <w:rsid w:val="00EE0BBD"/>
    <w:rsid w:val="00EE0C5F"/>
    <w:rsid w:val="00EE0DC8"/>
    <w:rsid w:val="00EE1F3D"/>
    <w:rsid w:val="00EE2397"/>
    <w:rsid w:val="00EE3DA1"/>
    <w:rsid w:val="00EE602C"/>
    <w:rsid w:val="00EF37EE"/>
    <w:rsid w:val="00EF3950"/>
    <w:rsid w:val="00F03B3A"/>
    <w:rsid w:val="00F04FA4"/>
    <w:rsid w:val="00F126F5"/>
    <w:rsid w:val="00F14B03"/>
    <w:rsid w:val="00F335F3"/>
    <w:rsid w:val="00F35F0B"/>
    <w:rsid w:val="00F42F0B"/>
    <w:rsid w:val="00F45BB5"/>
    <w:rsid w:val="00F47B84"/>
    <w:rsid w:val="00F51B17"/>
    <w:rsid w:val="00F57FB6"/>
    <w:rsid w:val="00F60247"/>
    <w:rsid w:val="00F62523"/>
    <w:rsid w:val="00F65DFA"/>
    <w:rsid w:val="00F71AF1"/>
    <w:rsid w:val="00F82AAE"/>
    <w:rsid w:val="00F83C7B"/>
    <w:rsid w:val="00F865A9"/>
    <w:rsid w:val="00F919FF"/>
    <w:rsid w:val="00F91C2F"/>
    <w:rsid w:val="00F929C5"/>
    <w:rsid w:val="00F965AD"/>
    <w:rsid w:val="00FA0CCF"/>
    <w:rsid w:val="00FA3A11"/>
    <w:rsid w:val="00FB3C4A"/>
    <w:rsid w:val="00FB5F1F"/>
    <w:rsid w:val="00FB7D4D"/>
    <w:rsid w:val="00FC0FD3"/>
    <w:rsid w:val="00FC3783"/>
    <w:rsid w:val="00FC50E0"/>
    <w:rsid w:val="00FC71C5"/>
    <w:rsid w:val="00FD2DF4"/>
    <w:rsid w:val="00FE347C"/>
    <w:rsid w:val="00FF59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0D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434235"/>
    <w:pPr>
      <w:keepNext/>
      <w:spacing w:before="240" w:after="6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0"/>
    <w:next w:val="a0"/>
    <w:link w:val="20"/>
    <w:qFormat/>
    <w:rsid w:val="00434235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0"/>
    <w:next w:val="a0"/>
    <w:link w:val="30"/>
    <w:qFormat/>
    <w:rsid w:val="00434235"/>
    <w:pPr>
      <w:keepNext/>
      <w:widowControl w:val="0"/>
      <w:autoSpaceDE w:val="0"/>
      <w:autoSpaceDN w:val="0"/>
      <w:adjustRightInd w:val="0"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34235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nhideWhenUsed/>
    <w:qFormat/>
    <w:rsid w:val="00434235"/>
    <w:pPr>
      <w:keepNext/>
      <w:widowControl w:val="0"/>
      <w:ind w:left="6521" w:firstLine="709"/>
      <w:outlineLvl w:val="4"/>
    </w:pPr>
    <w:rPr>
      <w:rFonts w:eastAsia="Calibri"/>
      <w:sz w:val="28"/>
      <w:szCs w:val="28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rsid w:val="00434235"/>
    <w:pPr>
      <w:keepNext/>
      <w:widowControl w:val="0"/>
      <w:spacing w:before="480"/>
      <w:ind w:firstLine="709"/>
      <w:jc w:val="center"/>
      <w:outlineLvl w:val="5"/>
    </w:pPr>
    <w:rPr>
      <w:rFonts w:eastAsia="Calibri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uiPriority w:val="99"/>
    <w:semiHidden/>
    <w:unhideWhenUsed/>
    <w:qFormat/>
    <w:rsid w:val="00434235"/>
    <w:pPr>
      <w:keepNext/>
      <w:spacing w:before="600" w:line="240" w:lineRule="atLeast"/>
      <w:ind w:firstLine="709"/>
      <w:jc w:val="both"/>
      <w:outlineLvl w:val="6"/>
    </w:pPr>
    <w:rPr>
      <w:rFonts w:eastAsia="Calibri"/>
      <w:sz w:val="28"/>
      <w:szCs w:val="28"/>
      <w:lang w:eastAsia="en-US"/>
    </w:rPr>
  </w:style>
  <w:style w:type="paragraph" w:styleId="8">
    <w:name w:val="heading 8"/>
    <w:basedOn w:val="a0"/>
    <w:next w:val="a0"/>
    <w:link w:val="80"/>
    <w:unhideWhenUsed/>
    <w:qFormat/>
    <w:rsid w:val="00434235"/>
    <w:pPr>
      <w:keepNext/>
      <w:spacing w:line="240" w:lineRule="atLeast"/>
      <w:ind w:left="36" w:right="36" w:firstLine="709"/>
      <w:jc w:val="center"/>
      <w:outlineLvl w:val="7"/>
    </w:pPr>
    <w:rPr>
      <w:rFonts w:eastAsia="Calibri"/>
      <w:sz w:val="28"/>
      <w:szCs w:val="28"/>
      <w:lang w:eastAsia="en-US"/>
    </w:rPr>
  </w:style>
  <w:style w:type="paragraph" w:styleId="9">
    <w:name w:val="heading 9"/>
    <w:basedOn w:val="a0"/>
    <w:next w:val="a0"/>
    <w:link w:val="90"/>
    <w:uiPriority w:val="99"/>
    <w:semiHidden/>
    <w:unhideWhenUsed/>
    <w:qFormat/>
    <w:rsid w:val="00434235"/>
    <w:pPr>
      <w:keepNext/>
      <w:spacing w:line="240" w:lineRule="atLeast"/>
      <w:ind w:left="36" w:right="36" w:firstLine="709"/>
      <w:jc w:val="both"/>
      <w:outlineLvl w:val="8"/>
    </w:pPr>
    <w:rPr>
      <w:rFonts w:eastAsia="Calibri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0D6F4F"/>
    <w:rPr>
      <w:color w:val="0000FF" w:themeColor="hyperlink"/>
      <w:u w:val="single"/>
    </w:rPr>
  </w:style>
  <w:style w:type="character" w:styleId="a5">
    <w:name w:val="Strong"/>
    <w:basedOn w:val="a1"/>
    <w:uiPriority w:val="22"/>
    <w:qFormat/>
    <w:rsid w:val="000D6F4F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0"/>
    <w:link w:val="a7"/>
    <w:uiPriority w:val="99"/>
    <w:unhideWhenUsed/>
    <w:rsid w:val="000D6F4F"/>
    <w:pPr>
      <w:spacing w:before="100" w:beforeAutospacing="1" w:after="100" w:afterAutospacing="1"/>
    </w:pPr>
  </w:style>
  <w:style w:type="paragraph" w:customStyle="1" w:styleId="ConsTitle">
    <w:name w:val="ConsTitle"/>
    <w:rsid w:val="000D6F4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character" w:customStyle="1" w:styleId="apple-converted-space">
    <w:name w:val="apple-converted-space"/>
    <w:basedOn w:val="a1"/>
    <w:rsid w:val="000D6F4F"/>
  </w:style>
  <w:style w:type="paragraph" w:styleId="a8">
    <w:name w:val="header"/>
    <w:aliases w:val="ВерхКолонтитул"/>
    <w:basedOn w:val="a0"/>
    <w:link w:val="a9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ВерхКолонтитул Знак"/>
    <w:basedOn w:val="a1"/>
    <w:link w:val="a8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0"/>
    <w:link w:val="ab"/>
    <w:uiPriority w:val="99"/>
    <w:unhideWhenUsed/>
    <w:rsid w:val="000D6F4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uiPriority w:val="99"/>
    <w:rsid w:val="000D6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0"/>
    <w:next w:val="a0"/>
    <w:unhideWhenUsed/>
    <w:qFormat/>
    <w:rsid w:val="0006397A"/>
    <w:pPr>
      <w:widowControl w:val="0"/>
      <w:spacing w:before="720" w:line="240" w:lineRule="atLeast"/>
      <w:ind w:firstLine="709"/>
      <w:jc w:val="both"/>
    </w:pPr>
    <w:rPr>
      <w:sz w:val="28"/>
      <w:szCs w:val="28"/>
      <w:lang w:eastAsia="en-US"/>
    </w:rPr>
  </w:style>
  <w:style w:type="paragraph" w:styleId="ad">
    <w:name w:val="Title"/>
    <w:basedOn w:val="a0"/>
    <w:link w:val="ae"/>
    <w:qFormat/>
    <w:rsid w:val="0006397A"/>
    <w:pPr>
      <w:jc w:val="center"/>
    </w:pPr>
    <w:rPr>
      <w:b/>
      <w:sz w:val="32"/>
      <w:szCs w:val="20"/>
    </w:rPr>
  </w:style>
  <w:style w:type="character" w:customStyle="1" w:styleId="ae">
    <w:name w:val="Название Знак"/>
    <w:basedOn w:val="a1"/>
    <w:link w:val="ad"/>
    <w:rsid w:val="0006397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">
    <w:name w:val="Стандарт"/>
    <w:basedOn w:val="a0"/>
    <w:rsid w:val="0006397A"/>
    <w:pPr>
      <w:spacing w:line="288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4342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3423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3423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semiHidden/>
    <w:rsid w:val="00434235"/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1"/>
    <w:link w:val="7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rsid w:val="00434235"/>
    <w:rPr>
      <w:rFonts w:ascii="Times New Roman" w:eastAsia="Calibri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9"/>
    <w:semiHidden/>
    <w:rsid w:val="00434235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42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61">
    <w:name w:val="Стиль По ширине Перед:  6 пт"/>
    <w:basedOn w:val="a0"/>
    <w:autoRedefine/>
    <w:uiPriority w:val="99"/>
    <w:rsid w:val="00434235"/>
    <w:pPr>
      <w:ind w:firstLine="709"/>
      <w:jc w:val="both"/>
    </w:pPr>
    <w:rPr>
      <w:sz w:val="28"/>
      <w:szCs w:val="28"/>
    </w:rPr>
  </w:style>
  <w:style w:type="character" w:styleId="af0">
    <w:name w:val="FollowedHyperlink"/>
    <w:basedOn w:val="a1"/>
    <w:uiPriority w:val="99"/>
    <w:semiHidden/>
    <w:unhideWhenUsed/>
    <w:rsid w:val="00434235"/>
    <w:rPr>
      <w:color w:val="800080" w:themeColor="followedHyperlink"/>
      <w:u w:val="single"/>
    </w:rPr>
  </w:style>
  <w:style w:type="paragraph" w:styleId="HTML">
    <w:name w:val="HTML Preformatted"/>
    <w:basedOn w:val="a0"/>
    <w:link w:val="HTML0"/>
    <w:semiHidden/>
    <w:unhideWhenUsed/>
    <w:rsid w:val="004342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semiHidden/>
    <w:rsid w:val="0043423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11">
    <w:name w:val="toc 1"/>
    <w:basedOn w:val="a0"/>
    <w:next w:val="a0"/>
    <w:autoRedefine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jc w:val="both"/>
    </w:pPr>
    <w:rPr>
      <w:b/>
      <w:noProof/>
      <w:szCs w:val="20"/>
    </w:rPr>
  </w:style>
  <w:style w:type="paragraph" w:styleId="21">
    <w:name w:val="toc 2"/>
    <w:basedOn w:val="a0"/>
    <w:next w:val="a0"/>
    <w:autoRedefine/>
    <w:uiPriority w:val="39"/>
    <w:semiHidden/>
    <w:unhideWhenUsed/>
    <w:rsid w:val="00434235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</w:rPr>
  </w:style>
  <w:style w:type="paragraph" w:styleId="31">
    <w:name w:val="toc 3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jc w:val="both"/>
    </w:pPr>
    <w:rPr>
      <w:b/>
      <w:noProof/>
    </w:rPr>
  </w:style>
  <w:style w:type="paragraph" w:styleId="41">
    <w:name w:val="toc 4"/>
    <w:basedOn w:val="a0"/>
    <w:next w:val="a0"/>
    <w:autoRedefine/>
    <w:uiPriority w:val="39"/>
    <w:semiHidden/>
    <w:unhideWhenUsed/>
    <w:rsid w:val="00434235"/>
    <w:pPr>
      <w:tabs>
        <w:tab w:val="right" w:leader="dot" w:pos="9345"/>
      </w:tabs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2">
    <w:name w:val="toc 6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1">
    <w:name w:val="toc 7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1">
    <w:name w:val="toc 8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1">
    <w:name w:val="toc 9"/>
    <w:basedOn w:val="a0"/>
    <w:next w:val="a0"/>
    <w:autoRedefine/>
    <w:uiPriority w:val="39"/>
    <w:semiHidden/>
    <w:unhideWhenUsed/>
    <w:rsid w:val="00434235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paragraph" w:styleId="af1">
    <w:name w:val="footnote text"/>
    <w:basedOn w:val="a0"/>
    <w:link w:val="af2"/>
    <w:semiHidden/>
    <w:unhideWhenUsed/>
    <w:rsid w:val="00434235"/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4342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text"/>
    <w:basedOn w:val="a0"/>
    <w:link w:val="af4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af5">
    <w:name w:val="List"/>
    <w:basedOn w:val="a0"/>
    <w:uiPriority w:val="99"/>
    <w:semiHidden/>
    <w:unhideWhenUsed/>
    <w:rsid w:val="00434235"/>
    <w:pPr>
      <w:ind w:left="283" w:hanging="283"/>
      <w:jc w:val="both"/>
    </w:pPr>
  </w:style>
  <w:style w:type="paragraph" w:styleId="af6">
    <w:name w:val="Body Text"/>
    <w:aliases w:val="Знак,Знак1 Знак,Основной текст1, Знак, Знак1 Знак"/>
    <w:basedOn w:val="a0"/>
    <w:link w:val="af7"/>
    <w:uiPriority w:val="99"/>
    <w:unhideWhenUsed/>
    <w:rsid w:val="00434235"/>
    <w:pPr>
      <w:spacing w:after="120"/>
      <w:jc w:val="both"/>
    </w:pPr>
  </w:style>
  <w:style w:type="character" w:customStyle="1" w:styleId="af7">
    <w:name w:val="Основной текст Знак"/>
    <w:aliases w:val="Знак Знак,Знак1 Знак Знак,Основной текст1 Знак, Знак Знак, Знак1 Знак Знак"/>
    <w:basedOn w:val="a1"/>
    <w:link w:val="af6"/>
    <w:uiPriority w:val="99"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Indent"/>
    <w:basedOn w:val="a0"/>
    <w:link w:val="af9"/>
    <w:semiHidden/>
    <w:unhideWhenUsed/>
    <w:rsid w:val="00434235"/>
    <w:pPr>
      <w:spacing w:after="120"/>
      <w:ind w:left="283"/>
      <w:jc w:val="both"/>
    </w:pPr>
  </w:style>
  <w:style w:type="character" w:customStyle="1" w:styleId="af9">
    <w:name w:val="Основной текст с отступом Знак"/>
    <w:basedOn w:val="a1"/>
    <w:link w:val="af8"/>
    <w:semiHidden/>
    <w:rsid w:val="00434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Подзаголовок Знак"/>
    <w:aliases w:val="Обычный таблица Знак"/>
    <w:basedOn w:val="a1"/>
    <w:link w:val="afb"/>
    <w:uiPriority w:val="99"/>
    <w:locked/>
    <w:rsid w:val="00434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Subtitle"/>
    <w:aliases w:val="Обычный таблица"/>
    <w:basedOn w:val="a0"/>
    <w:next w:val="a0"/>
    <w:link w:val="afa"/>
    <w:qFormat/>
    <w:rsid w:val="00434235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12">
    <w:name w:val="Подзаголовок Знак1"/>
    <w:aliases w:val="Обычный таблица Знак1"/>
    <w:basedOn w:val="a1"/>
    <w:uiPriority w:val="99"/>
    <w:rsid w:val="004342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22">
    <w:name w:val="Body Text 2"/>
    <w:basedOn w:val="a0"/>
    <w:link w:val="23"/>
    <w:semiHidden/>
    <w:unhideWhenUsed/>
    <w:rsid w:val="00434235"/>
    <w:pPr>
      <w:widowControl w:val="0"/>
      <w:autoSpaceDE w:val="0"/>
      <w:autoSpaceDN w:val="0"/>
      <w:adjustRightInd w:val="0"/>
      <w:spacing w:after="120" w:line="480" w:lineRule="auto"/>
      <w:jc w:val="both"/>
    </w:pPr>
    <w:rPr>
      <w:rFonts w:ascii="Arial" w:hAnsi="Arial" w:cs="Arial"/>
      <w:sz w:val="20"/>
      <w:szCs w:val="20"/>
    </w:rPr>
  </w:style>
  <w:style w:type="character" w:customStyle="1" w:styleId="23">
    <w:name w:val="Основной текст 2 Знак"/>
    <w:basedOn w:val="a1"/>
    <w:link w:val="22"/>
    <w:semiHidden/>
    <w:rsid w:val="00434235"/>
    <w:rPr>
      <w:rFonts w:ascii="Arial" w:eastAsia="Times New Roman" w:hAnsi="Arial" w:cs="Arial"/>
      <w:sz w:val="20"/>
      <w:szCs w:val="20"/>
      <w:lang w:eastAsia="ru-RU"/>
    </w:rPr>
  </w:style>
  <w:style w:type="paragraph" w:styleId="32">
    <w:name w:val="Body Text 3"/>
    <w:basedOn w:val="a0"/>
    <w:link w:val="33"/>
    <w:uiPriority w:val="99"/>
    <w:semiHidden/>
    <w:unhideWhenUsed/>
    <w:rsid w:val="00434235"/>
    <w:pPr>
      <w:widowControl w:val="0"/>
      <w:snapToGrid w:val="0"/>
      <w:jc w:val="both"/>
    </w:pPr>
    <w:rPr>
      <w:rFonts w:ascii="Courier New" w:hAnsi="Courier New"/>
      <w:sz w:val="22"/>
      <w:szCs w:val="20"/>
    </w:rPr>
  </w:style>
  <w:style w:type="character" w:customStyle="1" w:styleId="33">
    <w:name w:val="Основной текст 3 Знак"/>
    <w:basedOn w:val="a1"/>
    <w:link w:val="32"/>
    <w:uiPriority w:val="99"/>
    <w:semiHidden/>
    <w:rsid w:val="00434235"/>
    <w:rPr>
      <w:rFonts w:ascii="Courier New" w:eastAsia="Times New Roman" w:hAnsi="Courier New" w:cs="Times New Roman"/>
      <w:szCs w:val="20"/>
      <w:lang w:eastAsia="ru-RU"/>
    </w:rPr>
  </w:style>
  <w:style w:type="paragraph" w:styleId="24">
    <w:name w:val="Body Text Indent 2"/>
    <w:basedOn w:val="a0"/>
    <w:link w:val="25"/>
    <w:uiPriority w:val="99"/>
    <w:unhideWhenUsed/>
    <w:rsid w:val="00434235"/>
    <w:pPr>
      <w:widowControl w:val="0"/>
      <w:spacing w:before="600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434235"/>
    <w:rPr>
      <w:rFonts w:ascii="Times New Roman" w:eastAsia="Calibri" w:hAnsi="Times New Roman" w:cs="Times New Roman"/>
      <w:sz w:val="28"/>
      <w:szCs w:val="28"/>
    </w:rPr>
  </w:style>
  <w:style w:type="paragraph" w:styleId="34">
    <w:name w:val="Body Text Indent 3"/>
    <w:basedOn w:val="a0"/>
    <w:link w:val="35"/>
    <w:semiHidden/>
    <w:unhideWhenUsed/>
    <w:rsid w:val="00434235"/>
    <w:pPr>
      <w:widowControl w:val="0"/>
      <w:autoSpaceDE w:val="0"/>
      <w:autoSpaceDN w:val="0"/>
      <w:adjustRightInd w:val="0"/>
      <w:spacing w:after="120"/>
      <w:ind w:left="283"/>
      <w:jc w:val="both"/>
    </w:pPr>
    <w:rPr>
      <w:rFonts w:ascii="Arial" w:hAnsi="Arial" w:cs="Arial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semiHidden/>
    <w:rsid w:val="00434235"/>
    <w:rPr>
      <w:rFonts w:ascii="Arial" w:eastAsia="Times New Roman" w:hAnsi="Arial" w:cs="Arial"/>
      <w:sz w:val="16"/>
      <w:szCs w:val="16"/>
      <w:lang w:eastAsia="ru-RU"/>
    </w:rPr>
  </w:style>
  <w:style w:type="paragraph" w:styleId="afc">
    <w:name w:val="Document Map"/>
    <w:basedOn w:val="a0"/>
    <w:link w:val="13"/>
    <w:uiPriority w:val="99"/>
    <w:semiHidden/>
    <w:unhideWhenUsed/>
    <w:rsid w:val="00434235"/>
    <w:pPr>
      <w:widowControl w:val="0"/>
      <w:ind w:firstLine="709"/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d">
    <w:name w:val="Схема документа Знак"/>
    <w:basedOn w:val="a1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e">
    <w:name w:val="annotation subject"/>
    <w:basedOn w:val="af3"/>
    <w:next w:val="af3"/>
    <w:link w:val="aff"/>
    <w:uiPriority w:val="99"/>
    <w:semiHidden/>
    <w:unhideWhenUsed/>
    <w:rsid w:val="00434235"/>
    <w:rPr>
      <w:b/>
      <w:bCs/>
    </w:rPr>
  </w:style>
  <w:style w:type="character" w:customStyle="1" w:styleId="aff">
    <w:name w:val="Тема примечания Знак"/>
    <w:basedOn w:val="af4"/>
    <w:link w:val="afe"/>
    <w:uiPriority w:val="99"/>
    <w:semiHidden/>
    <w:rsid w:val="0043423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0">
    <w:name w:val="Balloon Text"/>
    <w:basedOn w:val="a0"/>
    <w:link w:val="aff1"/>
    <w:uiPriority w:val="99"/>
    <w:semiHidden/>
    <w:unhideWhenUsed/>
    <w:rsid w:val="00434235"/>
    <w:pPr>
      <w:widowControl w:val="0"/>
      <w:autoSpaceDE w:val="0"/>
      <w:autoSpaceDN w:val="0"/>
      <w:adjustRightInd w:val="0"/>
      <w:jc w:val="both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1"/>
    <w:link w:val="aff0"/>
    <w:uiPriority w:val="99"/>
    <w:semiHidden/>
    <w:rsid w:val="00434235"/>
    <w:rPr>
      <w:rFonts w:ascii="Tahoma" w:eastAsia="Times New Roman" w:hAnsi="Tahoma" w:cs="Tahoma"/>
      <w:sz w:val="16"/>
      <w:szCs w:val="16"/>
      <w:lang w:eastAsia="ru-RU"/>
    </w:rPr>
  </w:style>
  <w:style w:type="paragraph" w:styleId="aff2">
    <w:name w:val="List Paragraph"/>
    <w:basedOn w:val="a0"/>
    <w:link w:val="aff3"/>
    <w:uiPriority w:val="99"/>
    <w:qFormat/>
    <w:rsid w:val="00434235"/>
    <w:pPr>
      <w:spacing w:after="200" w:line="276" w:lineRule="auto"/>
      <w:ind w:left="720"/>
      <w:contextualSpacing/>
      <w:jc w:val="both"/>
    </w:pPr>
    <w:rPr>
      <w:sz w:val="22"/>
      <w:szCs w:val="22"/>
      <w:lang w:eastAsia="en-US"/>
    </w:rPr>
  </w:style>
  <w:style w:type="paragraph" w:styleId="aff4">
    <w:name w:val="TOC Heading"/>
    <w:basedOn w:val="1"/>
    <w:next w:val="a0"/>
    <w:uiPriority w:val="99"/>
    <w:semiHidden/>
    <w:unhideWhenUsed/>
    <w:qFormat/>
    <w:rsid w:val="00434235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34235"/>
    <w:rPr>
      <w:rFonts w:ascii="Calibri" w:eastAsia="Times New Roman" w:hAnsi="Calibri" w:cs="Calibri"/>
      <w:szCs w:val="20"/>
      <w:lang w:eastAsia="ru-RU"/>
    </w:rPr>
  </w:style>
  <w:style w:type="paragraph" w:customStyle="1" w:styleId="aff5">
    <w:name w:val="Îáû÷íûé"/>
    <w:uiPriority w:val="99"/>
    <w:rsid w:val="00434235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rialNarrow13pt1">
    <w:name w:val="Arial Narrow 13 pt по ширине Первая строка:  1 см"/>
    <w:basedOn w:val="aff5"/>
    <w:uiPriority w:val="99"/>
    <w:rsid w:val="00434235"/>
    <w:pPr>
      <w:overflowPunct/>
      <w:autoSpaceDE/>
      <w:autoSpaceDN/>
      <w:adjustRightInd/>
      <w:ind w:firstLine="567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0"/>
    <w:uiPriority w:val="99"/>
    <w:rsid w:val="00434235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6">
    <w:name w:val="аква"/>
    <w:basedOn w:val="a0"/>
    <w:uiPriority w:val="99"/>
    <w:rsid w:val="00434235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6"/>
    <w:uiPriority w:val="99"/>
    <w:rsid w:val="00434235"/>
    <w:pPr>
      <w:jc w:val="center"/>
    </w:pPr>
    <w:rPr>
      <w:rFonts w:ascii="Gaze" w:hAnsi="Gaze"/>
      <w:b/>
      <w:bCs/>
      <w:sz w:val="36"/>
    </w:rPr>
  </w:style>
  <w:style w:type="paragraph" w:customStyle="1" w:styleId="aff7">
    <w:name w:val="аквамарин"/>
    <w:basedOn w:val="aff6"/>
    <w:uiPriority w:val="99"/>
    <w:rsid w:val="00434235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434235"/>
    <w:pPr>
      <w:spacing w:line="360" w:lineRule="auto"/>
      <w:jc w:val="center"/>
    </w:pPr>
    <w:rPr>
      <w:rFonts w:ascii="Arial" w:hAnsi="Arial"/>
    </w:rPr>
  </w:style>
  <w:style w:type="paragraph" w:customStyle="1" w:styleId="aff8">
    <w:name w:val="Реферат"/>
    <w:basedOn w:val="a0"/>
    <w:uiPriority w:val="99"/>
    <w:rsid w:val="00434235"/>
    <w:pPr>
      <w:spacing w:line="360" w:lineRule="auto"/>
      <w:ind w:firstLine="709"/>
      <w:jc w:val="both"/>
    </w:pPr>
  </w:style>
  <w:style w:type="paragraph" w:customStyle="1" w:styleId="aff9">
    <w:name w:val="реферат"/>
    <w:basedOn w:val="a6"/>
    <w:uiPriority w:val="99"/>
    <w:rsid w:val="00434235"/>
    <w:pPr>
      <w:suppressAutoHyphens/>
      <w:spacing w:line="360" w:lineRule="auto"/>
      <w:ind w:firstLine="709"/>
      <w:jc w:val="both"/>
    </w:pPr>
  </w:style>
  <w:style w:type="paragraph" w:customStyle="1" w:styleId="ConsNormal">
    <w:name w:val="ConsNormal"/>
    <w:rsid w:val="00434235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uiPriority w:val="99"/>
    <w:rsid w:val="00434235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5">
    <w:name w:val="Стиль По ширине Первая строка:  1.25 см"/>
    <w:basedOn w:val="a0"/>
    <w:uiPriority w:val="99"/>
    <w:rsid w:val="00434235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0"/>
    <w:uiPriority w:val="99"/>
    <w:rsid w:val="00434235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342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0"/>
    <w:uiPriority w:val="99"/>
    <w:rsid w:val="00434235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a">
    <w:name w:val="Прижатый влево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Нормальный (таблица)"/>
    <w:basedOn w:val="a0"/>
    <w:next w:val="a0"/>
    <w:uiPriority w:val="99"/>
    <w:rsid w:val="0043423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c">
    <w:name w:val="Без интервала Знак"/>
    <w:aliases w:val="с интервалом Знак,Без интервала1 Знак,No Spacing Знак,No Spacing1 Знак"/>
    <w:link w:val="14"/>
    <w:uiPriority w:val="1"/>
    <w:locked/>
    <w:rsid w:val="00434235"/>
    <w:rPr>
      <w:rFonts w:ascii="Calibri" w:eastAsia="Times New Roman" w:hAnsi="Calibri" w:cs="Times New Roman"/>
    </w:rPr>
  </w:style>
  <w:style w:type="paragraph" w:customStyle="1" w:styleId="14">
    <w:name w:val="Без интервала1"/>
    <w:aliases w:val="с интервалом,No Spacing,No Spacing1"/>
    <w:link w:val="affc"/>
    <w:uiPriority w:val="1"/>
    <w:qFormat/>
    <w:rsid w:val="00434235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">
    <w:name w:val="Маркированный"/>
    <w:basedOn w:val="a0"/>
    <w:uiPriority w:val="99"/>
    <w:rsid w:val="00434235"/>
    <w:pPr>
      <w:numPr>
        <w:numId w:val="1"/>
      </w:numPr>
      <w:jc w:val="both"/>
    </w:pPr>
    <w:rPr>
      <w:sz w:val="28"/>
      <w:szCs w:val="28"/>
    </w:rPr>
  </w:style>
  <w:style w:type="paragraph" w:customStyle="1" w:styleId="ConsPlusNonformat">
    <w:name w:val="ConsPlusNonformat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">
    <w:name w:val="S_Обычный жирный"/>
    <w:basedOn w:val="a0"/>
    <w:uiPriority w:val="99"/>
    <w:qFormat/>
    <w:rsid w:val="00434235"/>
    <w:pPr>
      <w:ind w:firstLine="709"/>
      <w:jc w:val="both"/>
    </w:pPr>
    <w:rPr>
      <w:sz w:val="28"/>
    </w:rPr>
  </w:style>
  <w:style w:type="paragraph" w:customStyle="1" w:styleId="15">
    <w:name w:val="Знак1"/>
    <w:basedOn w:val="a0"/>
    <w:next w:val="a0"/>
    <w:uiPriority w:val="99"/>
    <w:semiHidden/>
    <w:rsid w:val="0043423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Nonformat">
    <w:name w:val="ConsNonformat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434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Стиль1 Знак"/>
    <w:link w:val="17"/>
    <w:locked/>
    <w:rsid w:val="0043423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7">
    <w:name w:val="Стиль1"/>
    <w:basedOn w:val="a0"/>
    <w:link w:val="16"/>
    <w:qFormat/>
    <w:rsid w:val="00434235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uiPriority w:val="99"/>
    <w:rsid w:val="00434235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Default">
    <w:name w:val="Default"/>
    <w:uiPriority w:val="99"/>
    <w:rsid w:val="004342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kstob">
    <w:name w:val="tekstob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">
    <w:name w:val="u"/>
    <w:basedOn w:val="a0"/>
    <w:uiPriority w:val="99"/>
    <w:rsid w:val="00434235"/>
    <w:pPr>
      <w:ind w:firstLine="390"/>
      <w:jc w:val="both"/>
    </w:pPr>
  </w:style>
  <w:style w:type="paragraph" w:customStyle="1" w:styleId="headertext">
    <w:name w:val="header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unformattext">
    <w:name w:val="un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formattext">
    <w:name w:val="formattext"/>
    <w:basedOn w:val="a0"/>
    <w:uiPriority w:val="99"/>
    <w:rsid w:val="00434235"/>
    <w:pPr>
      <w:spacing w:before="100" w:beforeAutospacing="1" w:after="100" w:afterAutospacing="1"/>
    </w:pPr>
  </w:style>
  <w:style w:type="paragraph" w:customStyle="1" w:styleId="NoSpacing2">
    <w:name w:val="No Spacing2"/>
    <w:uiPriority w:val="99"/>
    <w:rsid w:val="00434235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s151">
    <w:name w:val="s_151"/>
    <w:basedOn w:val="a0"/>
    <w:uiPriority w:val="99"/>
    <w:rsid w:val="00434235"/>
    <w:pPr>
      <w:spacing w:before="100" w:beforeAutospacing="1" w:after="100" w:afterAutospacing="1"/>
      <w:ind w:left="825"/>
    </w:pPr>
  </w:style>
  <w:style w:type="paragraph" w:customStyle="1" w:styleId="affd">
    <w:name w:val="Подчёркнуный текст"/>
    <w:basedOn w:val="a0"/>
    <w:next w:val="a0"/>
    <w:uiPriority w:val="99"/>
    <w:rsid w:val="00434235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</w:style>
  <w:style w:type="paragraph" w:customStyle="1" w:styleId="stylet3">
    <w:name w:val="stylet3"/>
    <w:basedOn w:val="a0"/>
    <w:uiPriority w:val="99"/>
    <w:rsid w:val="00434235"/>
    <w:pPr>
      <w:spacing w:before="100" w:beforeAutospacing="1" w:after="100" w:afterAutospacing="1"/>
      <w:ind w:firstLine="709"/>
    </w:pPr>
    <w:rPr>
      <w:rFonts w:eastAsia="Calibri"/>
      <w:sz w:val="28"/>
      <w:lang w:eastAsia="en-US"/>
    </w:rPr>
  </w:style>
  <w:style w:type="paragraph" w:customStyle="1" w:styleId="18">
    <w:name w:val="Обычный1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uiPriority w:val="99"/>
    <w:rsid w:val="00434235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e">
    <w:name w:val="Центрированный (таблица)"/>
    <w:basedOn w:val="affb"/>
    <w:next w:val="a0"/>
    <w:uiPriority w:val="99"/>
    <w:rsid w:val="00434235"/>
    <w:pPr>
      <w:jc w:val="center"/>
    </w:pPr>
    <w:rPr>
      <w:rFonts w:ascii="Times New Roman" w:hAnsi="Times New Roman" w:cs="Times New Roman"/>
      <w:sz w:val="28"/>
    </w:rPr>
  </w:style>
  <w:style w:type="paragraph" w:customStyle="1" w:styleId="ConsPlusCell">
    <w:name w:val="ConsPlusCell"/>
    <w:rsid w:val="004342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">
    <w:name w:val="Таблица_название_таблицы Знак"/>
    <w:link w:val="afff0"/>
    <w:locked/>
    <w:rsid w:val="0043423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ff0">
    <w:name w:val="Таблица_название_таблицы"/>
    <w:next w:val="a0"/>
    <w:link w:val="afff"/>
    <w:autoRedefine/>
    <w:qFormat/>
    <w:rsid w:val="00434235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10">
    <w:name w:val="Табличный_таблица_11 Знак"/>
    <w:link w:val="111"/>
    <w:locked/>
    <w:rsid w:val="00434235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Табличный_таблица_11"/>
    <w:link w:val="110"/>
    <w:qFormat/>
    <w:rsid w:val="00434235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character" w:customStyle="1" w:styleId="112">
    <w:name w:val="Табличный_боковик_11 Знак"/>
    <w:link w:val="113"/>
    <w:locked/>
    <w:rsid w:val="00434235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113">
    <w:name w:val="Табличный_боковик_11"/>
    <w:link w:val="112"/>
    <w:qFormat/>
    <w:rsid w:val="00434235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fff1">
    <w:name w:val="footnote reference"/>
    <w:semiHidden/>
    <w:unhideWhenUsed/>
    <w:rsid w:val="00434235"/>
    <w:rPr>
      <w:vertAlign w:val="superscript"/>
    </w:rPr>
  </w:style>
  <w:style w:type="character" w:styleId="afff2">
    <w:name w:val="annotation reference"/>
    <w:uiPriority w:val="99"/>
    <w:semiHidden/>
    <w:unhideWhenUsed/>
    <w:rsid w:val="00434235"/>
    <w:rPr>
      <w:sz w:val="16"/>
      <w:szCs w:val="16"/>
    </w:rPr>
  </w:style>
  <w:style w:type="character" w:customStyle="1" w:styleId="fts-hit">
    <w:name w:val="fts-hit"/>
    <w:uiPriority w:val="99"/>
    <w:rsid w:val="00434235"/>
    <w:rPr>
      <w:shd w:val="clear" w:color="auto" w:fill="FFC0CB"/>
    </w:rPr>
  </w:style>
  <w:style w:type="character" w:customStyle="1" w:styleId="afff3">
    <w:name w:val="Цветовое выделение"/>
    <w:uiPriority w:val="99"/>
    <w:rsid w:val="00434235"/>
    <w:rPr>
      <w:b/>
      <w:bCs/>
      <w:color w:val="000080"/>
    </w:rPr>
  </w:style>
  <w:style w:type="character" w:customStyle="1" w:styleId="WW8Num8z0">
    <w:name w:val="WW8Num8z0"/>
    <w:uiPriority w:val="99"/>
    <w:rsid w:val="00434235"/>
    <w:rPr>
      <w:rFonts w:ascii="Symbol" w:hAnsi="Symbol" w:hint="default"/>
      <w:sz w:val="18"/>
    </w:rPr>
  </w:style>
  <w:style w:type="character" w:customStyle="1" w:styleId="afff4">
    <w:name w:val="Гипертекстовая ссылка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afff5">
    <w:name w:val="Продолжение ссылки"/>
    <w:basedOn w:val="afff4"/>
    <w:uiPriority w:val="99"/>
    <w:rsid w:val="00434235"/>
    <w:rPr>
      <w:rFonts w:ascii="Times New Roman" w:hAnsi="Times New Roman" w:cs="Times New Roman" w:hint="default"/>
      <w:b/>
      <w:bCs/>
      <w:color w:val="008000"/>
    </w:rPr>
  </w:style>
  <w:style w:type="character" w:customStyle="1" w:styleId="ecattext">
    <w:name w:val="ecattext"/>
    <w:basedOn w:val="a1"/>
    <w:rsid w:val="00434235"/>
  </w:style>
  <w:style w:type="character" w:customStyle="1" w:styleId="19">
    <w:name w:val="Знак Знак1"/>
    <w:aliases w:val="Основной текст Знак1,Знак1 Знак Знак1,Основной текст1 Знак1"/>
    <w:locked/>
    <w:rsid w:val="00434235"/>
    <w:rPr>
      <w:sz w:val="28"/>
      <w:szCs w:val="28"/>
    </w:rPr>
  </w:style>
  <w:style w:type="character" w:customStyle="1" w:styleId="13">
    <w:name w:val="Схема документа Знак1"/>
    <w:link w:val="afc"/>
    <w:uiPriority w:val="99"/>
    <w:semiHidden/>
    <w:locked/>
    <w:rsid w:val="00434235"/>
    <w:rPr>
      <w:rFonts w:ascii="Tahoma" w:eastAsia="Calibri" w:hAnsi="Tahoma" w:cs="Tahoma"/>
      <w:sz w:val="16"/>
      <w:szCs w:val="16"/>
    </w:rPr>
  </w:style>
  <w:style w:type="character" w:customStyle="1" w:styleId="w">
    <w:name w:val="w"/>
    <w:rsid w:val="00434235"/>
  </w:style>
  <w:style w:type="character" w:customStyle="1" w:styleId="afff6">
    <w:name w:val="Текст_Жирный"/>
    <w:uiPriority w:val="1"/>
    <w:qFormat/>
    <w:rsid w:val="00434235"/>
    <w:rPr>
      <w:rFonts w:ascii="Times New Roman" w:hAnsi="Times New Roman" w:cs="Times New Roman" w:hint="default"/>
      <w:b/>
      <w:bCs w:val="0"/>
    </w:rPr>
  </w:style>
  <w:style w:type="table" w:styleId="afff7">
    <w:name w:val="Table Grid"/>
    <w:basedOn w:val="a2"/>
    <w:rsid w:val="004342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8">
    <w:name w:val="Intense Emphasis"/>
    <w:uiPriority w:val="21"/>
    <w:qFormat/>
    <w:rsid w:val="005C7EB6"/>
    <w:rPr>
      <w:b/>
      <w:bCs/>
      <w:i/>
      <w:iCs/>
      <w:color w:val="4F81BD"/>
    </w:rPr>
  </w:style>
  <w:style w:type="paragraph" w:styleId="afff9">
    <w:name w:val="No Spacing"/>
    <w:uiPriority w:val="1"/>
    <w:qFormat/>
    <w:rsid w:val="005C7E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coz-forum-post">
    <w:name w:val="ucoz-forum-post"/>
    <w:basedOn w:val="a1"/>
    <w:rsid w:val="0047726B"/>
  </w:style>
  <w:style w:type="character" w:styleId="afffa">
    <w:name w:val="Emphasis"/>
    <w:basedOn w:val="a1"/>
    <w:qFormat/>
    <w:rsid w:val="0047726B"/>
    <w:rPr>
      <w:i/>
      <w:iCs/>
    </w:rPr>
  </w:style>
  <w:style w:type="paragraph" w:customStyle="1" w:styleId="1a">
    <w:name w:val="Абзац списка1"/>
    <w:basedOn w:val="a0"/>
    <w:qFormat/>
    <w:rsid w:val="00C239B7"/>
    <w:pPr>
      <w:ind w:left="720"/>
      <w:contextualSpacing/>
    </w:pPr>
    <w:rPr>
      <w:color w:val="000000"/>
      <w:sz w:val="28"/>
      <w:szCs w:val="28"/>
    </w:rPr>
  </w:style>
  <w:style w:type="character" w:customStyle="1" w:styleId="1b">
    <w:name w:val="Текст выноски Знак1"/>
    <w:basedOn w:val="a1"/>
    <w:uiPriority w:val="99"/>
    <w:semiHidden/>
    <w:rsid w:val="00725F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">
    <w:name w:val="Текст1"/>
    <w:basedOn w:val="a0"/>
    <w:rsid w:val="00725F4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1d">
    <w:name w:val="Нижний колонтитул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b">
    <w:name w:val="page number"/>
    <w:basedOn w:val="a1"/>
    <w:rsid w:val="00725F40"/>
  </w:style>
  <w:style w:type="character" w:customStyle="1" w:styleId="HTML1">
    <w:name w:val="Стандартный HTML Знак1"/>
    <w:basedOn w:val="a1"/>
    <w:uiPriority w:val="99"/>
    <w:semiHidden/>
    <w:rsid w:val="00725F40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1e">
    <w:name w:val="Текст сноски Знак1"/>
    <w:basedOn w:val="a1"/>
    <w:uiPriority w:val="99"/>
    <w:semiHidden/>
    <w:rsid w:val="00725F4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">
    <w:name w:val="Основной текст с отступом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1"/>
    <w:uiPriority w:val="99"/>
    <w:semiHidden/>
    <w:rsid w:val="00725F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с отступом 3 Знак1"/>
    <w:basedOn w:val="a1"/>
    <w:uiPriority w:val="99"/>
    <w:semiHidden/>
    <w:rsid w:val="00725F4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0">
    <w:name w:val="Стиль 12 пт"/>
    <w:basedOn w:val="a1"/>
    <w:rsid w:val="00725F40"/>
    <w:rPr>
      <w:sz w:val="24"/>
    </w:rPr>
  </w:style>
  <w:style w:type="paragraph" w:customStyle="1" w:styleId="afffc">
    <w:name w:val="ОТСТУП"/>
    <w:basedOn w:val="a0"/>
    <w:rsid w:val="00725F40"/>
    <w:pPr>
      <w:widowControl w:val="0"/>
      <w:numPr>
        <w:ilvl w:val="12"/>
      </w:numPr>
      <w:autoSpaceDE w:val="0"/>
      <w:autoSpaceDN w:val="0"/>
      <w:ind w:firstLine="709"/>
      <w:jc w:val="center"/>
    </w:pPr>
    <w:rPr>
      <w:sz w:val="20"/>
    </w:rPr>
  </w:style>
  <w:style w:type="paragraph" w:customStyle="1" w:styleId="1f0">
    <w:name w:val="Название1"/>
    <w:rsid w:val="00725F4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1">
    <w:name w:val="Заголовок 21"/>
    <w:basedOn w:val="18"/>
    <w:next w:val="18"/>
    <w:rsid w:val="00725F40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8"/>
    <w:rsid w:val="00725F40"/>
    <w:pPr>
      <w:snapToGrid/>
    </w:pPr>
    <w:rPr>
      <w:rFonts w:ascii="Arial" w:hAnsi="Arial"/>
      <w:color w:val="FF0000"/>
      <w:sz w:val="28"/>
    </w:rPr>
  </w:style>
  <w:style w:type="paragraph" w:customStyle="1" w:styleId="27">
    <w:name w:val="Знак2"/>
    <w:basedOn w:val="a0"/>
    <w:rsid w:val="00725F4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d">
    <w:name w:val="Знак Знак Знак Знак Знак Знак Знак"/>
    <w:basedOn w:val="a0"/>
    <w:rsid w:val="00725F4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8">
    <w:name w:val="Абзац списка2"/>
    <w:basedOn w:val="a0"/>
    <w:uiPriority w:val="34"/>
    <w:qFormat/>
    <w:rsid w:val="00725F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бычный (веб) Знак"/>
    <w:basedOn w:val="a1"/>
    <w:link w:val="a6"/>
    <w:uiPriority w:val="99"/>
    <w:rsid w:val="00B211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0E2D90"/>
    <w:pPr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character" w:customStyle="1" w:styleId="1f1">
    <w:name w:val="Название Знак1"/>
    <w:basedOn w:val="a1"/>
    <w:rsid w:val="000E2D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ont5">
    <w:name w:val="font5"/>
    <w:basedOn w:val="a0"/>
    <w:rsid w:val="000E2D90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3">
    <w:name w:val="xl63"/>
    <w:basedOn w:val="a0"/>
    <w:rsid w:val="000E2D90"/>
    <w:pPr>
      <w:pBdr>
        <w:bottom w:val="single" w:sz="8" w:space="0" w:color="auto"/>
      </w:pBd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64">
    <w:name w:val="xl64"/>
    <w:basedOn w:val="a0"/>
    <w:rsid w:val="000E2D90"/>
    <w:pPr>
      <w:spacing w:before="100" w:beforeAutospacing="1" w:after="100" w:afterAutospacing="1"/>
    </w:pPr>
  </w:style>
  <w:style w:type="paragraph" w:customStyle="1" w:styleId="xl65">
    <w:name w:val="xl65"/>
    <w:basedOn w:val="a0"/>
    <w:rsid w:val="000E2D90"/>
    <w:pPr>
      <w:spacing w:before="100" w:beforeAutospacing="1" w:after="100" w:afterAutospacing="1"/>
      <w:jc w:val="right"/>
      <w:textAlignment w:val="top"/>
    </w:pPr>
    <w:rPr>
      <w:i/>
      <w:iCs/>
      <w:sz w:val="20"/>
      <w:szCs w:val="20"/>
    </w:rPr>
  </w:style>
  <w:style w:type="paragraph" w:customStyle="1" w:styleId="xl66">
    <w:name w:val="xl6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70">
    <w:name w:val="xl70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1">
    <w:name w:val="xl7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3">
    <w:name w:val="xl7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7">
    <w:name w:val="xl7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9">
    <w:name w:val="xl7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0">
    <w:name w:val="xl80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2">
    <w:name w:val="xl82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3">
    <w:name w:val="xl83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4">
    <w:name w:val="xl84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18"/>
      <w:szCs w:val="18"/>
    </w:rPr>
  </w:style>
  <w:style w:type="paragraph" w:customStyle="1" w:styleId="xl85">
    <w:name w:val="xl8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86">
    <w:name w:val="xl86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4">
    <w:name w:val="xl94"/>
    <w:basedOn w:val="a0"/>
    <w:rsid w:val="000E2D9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5">
    <w:name w:val="xl95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6">
    <w:name w:val="xl96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0"/>
    <w:rsid w:val="000E2D9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8">
    <w:name w:val="xl98"/>
    <w:basedOn w:val="a0"/>
    <w:rsid w:val="000E2D9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9">
    <w:name w:val="xl99"/>
    <w:basedOn w:val="a0"/>
    <w:rsid w:val="000E2D9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18"/>
      <w:szCs w:val="18"/>
    </w:rPr>
  </w:style>
  <w:style w:type="paragraph" w:customStyle="1" w:styleId="xl100">
    <w:name w:val="xl100"/>
    <w:basedOn w:val="a0"/>
    <w:rsid w:val="000E2D90"/>
    <w:pPr>
      <w:spacing w:before="100" w:beforeAutospacing="1" w:after="100" w:afterAutospacing="1"/>
      <w:jc w:val="right"/>
    </w:pPr>
    <w:rPr>
      <w:color w:val="000000"/>
      <w:sz w:val="28"/>
      <w:szCs w:val="28"/>
    </w:rPr>
  </w:style>
  <w:style w:type="paragraph" w:customStyle="1" w:styleId="xl101">
    <w:name w:val="xl101"/>
    <w:basedOn w:val="a0"/>
    <w:rsid w:val="000E2D90"/>
    <w:pPr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102">
    <w:name w:val="xl102"/>
    <w:basedOn w:val="a0"/>
    <w:rsid w:val="000E2D90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Pa12">
    <w:name w:val="Pa12"/>
    <w:basedOn w:val="a0"/>
    <w:next w:val="a0"/>
    <w:uiPriority w:val="99"/>
    <w:rsid w:val="000E2D90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character" w:customStyle="1" w:styleId="aff3">
    <w:name w:val="Абзац списка Знак"/>
    <w:link w:val="aff2"/>
    <w:uiPriority w:val="34"/>
    <w:locked/>
    <w:rsid w:val="000E2D90"/>
    <w:rPr>
      <w:rFonts w:ascii="Times New Roman" w:eastAsia="Times New Roman" w:hAnsi="Times New Roman" w:cs="Times New Roman"/>
    </w:rPr>
  </w:style>
  <w:style w:type="character" w:customStyle="1" w:styleId="1f2">
    <w:name w:val="Слабое выделение1"/>
    <w:basedOn w:val="a1"/>
    <w:rsid w:val="00E45775"/>
    <w:rPr>
      <w:rFonts w:cs="Times New Roman"/>
      <w:i/>
      <w:iCs/>
      <w:color w:val="808080"/>
    </w:rPr>
  </w:style>
  <w:style w:type="character" w:customStyle="1" w:styleId="CharacterStyle1">
    <w:name w:val="Character Style 1"/>
    <w:rsid w:val="00E45775"/>
    <w:rPr>
      <w:rFonts w:ascii="Arial" w:hAnsi="Arial" w:cs="Arial" w:hint="default"/>
      <w:sz w:val="30"/>
    </w:rPr>
  </w:style>
  <w:style w:type="numbering" w:customStyle="1" w:styleId="1f3">
    <w:name w:val="Нет списка1"/>
    <w:next w:val="a3"/>
    <w:uiPriority w:val="99"/>
    <w:semiHidden/>
    <w:unhideWhenUsed/>
    <w:rsid w:val="008C44D5"/>
  </w:style>
  <w:style w:type="character" w:customStyle="1" w:styleId="1f4">
    <w:name w:val="Текст примечания Знак1"/>
    <w:basedOn w:val="a1"/>
    <w:uiPriority w:val="99"/>
    <w:semiHidden/>
    <w:rsid w:val="008C44D5"/>
    <w:rPr>
      <w:lang w:eastAsia="en-US"/>
    </w:rPr>
  </w:style>
  <w:style w:type="character" w:customStyle="1" w:styleId="1f5">
    <w:name w:val="Тема примечания Знак1"/>
    <w:basedOn w:val="1f4"/>
    <w:uiPriority w:val="99"/>
    <w:semiHidden/>
    <w:rsid w:val="008C44D5"/>
    <w:rPr>
      <w:b/>
      <w:bCs/>
      <w:lang w:eastAsia="en-US"/>
    </w:rPr>
  </w:style>
  <w:style w:type="paragraph" w:styleId="afffe">
    <w:name w:val="Revision"/>
    <w:hidden/>
    <w:uiPriority w:val="99"/>
    <w:semiHidden/>
    <w:rsid w:val="008C44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96E20C02-1B12-465A-B64C-24AA9227000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2BDC3C8B0B7ECFD6D4A862096E93E0314674E082F8A32A404A69044E0DAF33B1ED02084B13A77iA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E2BDC3C8B0B7ECFD6D4A86369585600A1F6C100D228D38F050F9CB19B7D3F96C599F79C3F6327B19A9BAB575i0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A4BACCF115888C56AB1F1920D97A3310C28773375903B3FB7233486E47F512E269A2D1FDA769DB229FE8RDgCI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90837-605D-4137-AA3D-EE2C3DB89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39</Pages>
  <Words>13542</Words>
  <Characters>77192</Characters>
  <Application>Microsoft Office Word</Application>
  <DocSecurity>0</DocSecurity>
  <Lines>643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2020-10-23T07:03:00Z</cp:lastPrinted>
  <dcterms:created xsi:type="dcterms:W3CDTF">2023-12-13T04:43:00Z</dcterms:created>
  <dcterms:modified xsi:type="dcterms:W3CDTF">2023-12-13T08:12:00Z</dcterms:modified>
</cp:coreProperties>
</file>